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FF2BF" w14:textId="75B14325" w:rsidR="00000CFB" w:rsidRDefault="00DD264A" w:rsidP="007859E7">
      <w:pPr>
        <w:pStyle w:val="Title"/>
      </w:pPr>
      <w:r>
        <w:t>“The Steps of a Good Man”</w:t>
      </w:r>
    </w:p>
    <w:p w14:paraId="7212292D" w14:textId="33D5CFC1" w:rsidR="00DD264A" w:rsidRPr="00DD264A" w:rsidRDefault="00DD264A" w:rsidP="007859E7">
      <w:pPr>
        <w:pStyle w:val="Title"/>
        <w:rPr>
          <w:sz w:val="28"/>
          <w:szCs w:val="16"/>
        </w:rPr>
      </w:pPr>
      <w:r w:rsidRPr="00DD264A">
        <w:rPr>
          <w:sz w:val="28"/>
          <w:szCs w:val="16"/>
        </w:rPr>
        <w:t>Psalm 37</w:t>
      </w:r>
    </w:p>
    <w:p w14:paraId="2A70F8C3" w14:textId="7501130A" w:rsidR="00DD264A" w:rsidRDefault="00DD264A" w:rsidP="00DD264A">
      <w:pPr>
        <w:pStyle w:val="NormalNew"/>
        <w:rPr>
          <w:rFonts w:cs="Arial"/>
        </w:rPr>
      </w:pPr>
      <w:r>
        <w:t xml:space="preserve">This is another acrostic psalm but with a slightly looser structure than some of the other acrostic psalms. The psalm consists of 40 verses arranged in 22 stanzas in Hebrew, corresponding to the 22 letters of the Hebrew alphabet. As it is translated into English, the structure is given in 22 stanzas with one Hebrew letter </w:t>
      </w:r>
      <w:r w:rsidRPr="00DD264A">
        <w:t>(</w:t>
      </w:r>
      <w:r w:rsidRPr="00DD264A">
        <w:rPr>
          <w:rFonts w:ascii="Arial" w:hAnsi="Arial" w:cs="Arial"/>
        </w:rPr>
        <w:t>ע</w:t>
      </w:r>
      <w:r w:rsidRPr="00DD264A">
        <w:rPr>
          <w:rFonts w:cs="Arial"/>
        </w:rPr>
        <w:t xml:space="preserve"> – ayin)</w:t>
      </w:r>
      <w:r>
        <w:rPr>
          <w:rFonts w:cs="Arial"/>
        </w:rPr>
        <w:t xml:space="preserve"> landing in the middle of verse 28 in our English Bibles.</w:t>
      </w:r>
    </w:p>
    <w:p w14:paraId="6C1012BA" w14:textId="377705DC" w:rsidR="00DD264A" w:rsidRDefault="00DD264A" w:rsidP="00DD264A">
      <w:pPr>
        <w:pStyle w:val="NormalNew"/>
        <w:rPr>
          <w:rFonts w:cs="Arial"/>
        </w:rPr>
      </w:pPr>
      <w:r>
        <w:rPr>
          <w:rFonts w:cs="Arial"/>
        </w:rPr>
        <w:t xml:space="preserve">The psalm is more like the book of Proverbs than perhaps any other psalm and is considered a Wisdom Psalm. Each stanza (roughly comprised of two verses – with a few </w:t>
      </w:r>
      <w:r w:rsidR="004D4715">
        <w:rPr>
          <w:rFonts w:cs="Arial"/>
        </w:rPr>
        <w:t>exceptions, namely, vs. 7, 20, 34</w:t>
      </w:r>
      <w:r>
        <w:rPr>
          <w:rFonts w:cs="Arial"/>
        </w:rPr>
        <w:t>) can stand as a context all its own without the support of verses around it. Although the content of the psalm is to help both the psalmist (David) and those he was instructing to walk as a servant of the LORD should walk, each stanza is its own point in that instruction.</w:t>
      </w:r>
    </w:p>
    <w:p w14:paraId="095F4670" w14:textId="13A0B073" w:rsidR="00DD264A" w:rsidRDefault="00DD264A" w:rsidP="00DD264A">
      <w:pPr>
        <w:pStyle w:val="NormalNew"/>
        <w:rPr>
          <w:rFonts w:cs="Arial"/>
        </w:rPr>
      </w:pPr>
      <w:r>
        <w:rPr>
          <w:rFonts w:cs="Arial"/>
        </w:rPr>
        <w:t>Because of its structure, there is no clear division in this psalm.</w:t>
      </w:r>
      <w:r w:rsidR="004D4715">
        <w:rPr>
          <w:rFonts w:cs="Arial"/>
        </w:rPr>
        <w:t xml:space="preserve"> For the purpose of systematic study, we will divide it into four sections: verses 1-11; 12-22; 23-31; 32-40.</w:t>
      </w:r>
    </w:p>
    <w:p w14:paraId="0840F2DF" w14:textId="541006A8" w:rsidR="007A1771" w:rsidRDefault="007A1771" w:rsidP="00DD264A">
      <w:pPr>
        <w:pStyle w:val="NormalNew"/>
        <w:rPr>
          <w:rFonts w:cs="Arial"/>
        </w:rPr>
      </w:pPr>
      <w:r>
        <w:rPr>
          <w:rFonts w:cs="Arial"/>
        </w:rPr>
        <w:t>This is one of the more familiar psalms, with several very recognizable verses. It has been a source of help and comfort down through the ages because of its simplicity in instruction and its clarity in presentation. Some of the most timeless truths about the provision and justice of God are found in this psalm.</w:t>
      </w:r>
    </w:p>
    <w:p w14:paraId="44190146" w14:textId="7909D5D7" w:rsidR="004D4715" w:rsidRDefault="004D4715" w:rsidP="004D4715">
      <w:pPr>
        <w:pStyle w:val="Heading1"/>
      </w:pPr>
      <w:r>
        <w:t>Instruction for the righteous – vs. 1-11</w:t>
      </w:r>
    </w:p>
    <w:p w14:paraId="75EFB249" w14:textId="3FD9F111" w:rsidR="004D4715" w:rsidRPr="00DE3A09" w:rsidRDefault="004D4715" w:rsidP="004D4715">
      <w:pPr>
        <w:pStyle w:val="Heading2"/>
      </w:pPr>
      <w:r>
        <w:t>Vs. 1-2</w:t>
      </w:r>
      <w:r w:rsidR="000C52C2">
        <w:t xml:space="preserve"> –</w:t>
      </w:r>
      <w:r w:rsidR="006043FD">
        <w:t xml:space="preserve"> A</w:t>
      </w:r>
      <w:r w:rsidR="000C52C2">
        <w:t>leph (</w:t>
      </w:r>
      <w:r w:rsidR="000C52C2" w:rsidRPr="006043FD">
        <w:rPr>
          <w:rFonts w:ascii="Arial" w:hAnsi="Arial"/>
          <w:sz w:val="28"/>
          <w:szCs w:val="36"/>
        </w:rPr>
        <w:t>א</w:t>
      </w:r>
      <w:r w:rsidR="000C52C2" w:rsidRPr="006043FD">
        <w:rPr>
          <w:rFonts w:ascii="Avenir Next LT Pro" w:hAnsi="Avenir Next LT Pro"/>
          <w:b/>
          <w:bCs w:val="0"/>
        </w:rPr>
        <w:t>)</w:t>
      </w:r>
    </w:p>
    <w:p w14:paraId="039C822B" w14:textId="580D92B3" w:rsidR="00DE3A09" w:rsidRPr="000C52C2" w:rsidRDefault="00DE3A09" w:rsidP="00DE3A09">
      <w:pPr>
        <w:pStyle w:val="NormalNew"/>
        <w:ind w:left="720"/>
      </w:pPr>
      <w:r>
        <w:t xml:space="preserve">The first several verses give </w:t>
      </w:r>
      <w:r w:rsidR="00E05AEE">
        <w:t>some</w:t>
      </w:r>
      <w:r>
        <w:t xml:space="preserve"> imperatives for </w:t>
      </w:r>
      <w:r>
        <w:lastRenderedPageBreak/>
        <w:t>the child of God (the “good man”) that if followed will help us deal with the stress of life.</w:t>
      </w:r>
      <w:r w:rsidR="00E05AEE">
        <w:t xml:space="preserve"> </w:t>
      </w:r>
    </w:p>
    <w:p w14:paraId="08BA371B" w14:textId="3642B01A" w:rsidR="000C52C2" w:rsidRDefault="00776119" w:rsidP="000C52C2">
      <w:pPr>
        <w:pStyle w:val="Heading3"/>
      </w:pPr>
      <w:r>
        <w:t>“</w:t>
      </w:r>
      <w:r w:rsidRPr="003104F0">
        <w:rPr>
          <w:highlight w:val="yellow"/>
        </w:rPr>
        <w:t>Fret not…neither be thou envious</w:t>
      </w:r>
      <w:r>
        <w:t>”</w:t>
      </w:r>
    </w:p>
    <w:p w14:paraId="13D6098E" w14:textId="121BE4F4" w:rsidR="00776119" w:rsidRDefault="00776119" w:rsidP="00776119">
      <w:pPr>
        <w:pStyle w:val="Heading4"/>
      </w:pPr>
      <w:r>
        <w:t>The word for “fret” (</w:t>
      </w:r>
      <w:proofErr w:type="spellStart"/>
      <w:r w:rsidRPr="00776119">
        <w:rPr>
          <w:rFonts w:ascii="Arial" w:hAnsi="Arial" w:cs="Arial"/>
        </w:rPr>
        <w:t>חָרָה</w:t>
      </w:r>
      <w:proofErr w:type="spellEnd"/>
      <w:r>
        <w:t>) means to glow warm or to burn, figuratively used, it carries the idea of being “hot with anger</w:t>
      </w:r>
      <w:r w:rsidR="005620F1">
        <w:t xml:space="preserve">.” As used here it </w:t>
      </w:r>
      <w:proofErr w:type="gramStart"/>
      <w:r w:rsidR="005620F1">
        <w:t>means to</w:t>
      </w:r>
      <w:proofErr w:type="gramEnd"/>
      <w:r w:rsidR="005620F1">
        <w:t xml:space="preserve"> not worry so much that it makes one’s hear</w:t>
      </w:r>
      <w:r w:rsidR="002C593D">
        <w:t>t</w:t>
      </w:r>
      <w:r w:rsidR="005620F1">
        <w:t xml:space="preserve"> burn, or to the extent that the mind is so consumed with the thought that it makes us angry at the situation. </w:t>
      </w:r>
    </w:p>
    <w:p w14:paraId="50845FC7" w14:textId="61DD6634" w:rsidR="005620F1" w:rsidRDefault="005620F1" w:rsidP="00776119">
      <w:pPr>
        <w:pStyle w:val="Heading4"/>
      </w:pPr>
      <w:r>
        <w:t>“Envious” (</w:t>
      </w:r>
      <w:proofErr w:type="spellStart"/>
      <w:r w:rsidRPr="005620F1">
        <w:rPr>
          <w:rFonts w:ascii="Arial" w:hAnsi="Arial" w:cs="Arial"/>
        </w:rPr>
        <w:t>קָנָא</w:t>
      </w:r>
      <w:proofErr w:type="spellEnd"/>
      <w:r>
        <w:t xml:space="preserve">) – most often understood as to be jealous. </w:t>
      </w:r>
      <w:r w:rsidR="006C460A">
        <w:t>Added to the idea of “fret not,” shows that if we get so caught up with the “workers of iniquity,” with the success of the world, we may come to the point where we get angry with what God has given us to do with our life in our service to Him.</w:t>
      </w:r>
    </w:p>
    <w:p w14:paraId="2FD8163C" w14:textId="0B802DD1" w:rsidR="006C460A" w:rsidRDefault="006C460A" w:rsidP="003104F0">
      <w:pPr>
        <w:pStyle w:val="Heading3"/>
      </w:pPr>
      <w:r w:rsidRPr="006C460A">
        <w:t>Verse 2 gives us the assurance that the end of the ungodly will come</w:t>
      </w:r>
      <w:r>
        <w:t xml:space="preserve"> (at death), at which point their prosperity will be forever ended – ours will have just begun.</w:t>
      </w:r>
      <w:r w:rsidR="006043FD">
        <w:t xml:space="preserve"> </w:t>
      </w:r>
      <w:r w:rsidRPr="006C460A">
        <w:t>Just as assuredly as the grass grows and is cut down, and the herb in the forest grows and withers in the fall, so will the wicked be cut down and destroyed.</w:t>
      </w:r>
    </w:p>
    <w:p w14:paraId="5B5AA2BA" w14:textId="7DF3A2ED" w:rsidR="006043FD" w:rsidRDefault="006043FD" w:rsidP="006C460A">
      <w:pPr>
        <w:pStyle w:val="Heading3"/>
        <w:numPr>
          <w:ilvl w:val="0"/>
          <w:numId w:val="0"/>
        </w:numPr>
        <w:ind w:left="1080"/>
      </w:pPr>
      <w:r>
        <w:t>There is a very similar text in the book of Proverbs, showing that this is a real issue that needs to be contended with in the life of the child of God.</w:t>
      </w:r>
    </w:p>
    <w:p w14:paraId="47F7C29B" w14:textId="77777777" w:rsidR="006043FD" w:rsidRDefault="006043FD" w:rsidP="006043FD">
      <w:pPr>
        <w:pStyle w:val="Versereference"/>
        <w:ind w:left="1260"/>
        <w:rPr>
          <w:rFonts w:ascii="Times New Roman" w:hAnsi="Times New Roman"/>
          <w:sz w:val="24"/>
          <w:szCs w:val="24"/>
        </w:rPr>
      </w:pPr>
      <w:r>
        <w:t xml:space="preserve">Proverbs 24:19–20 </w:t>
      </w:r>
    </w:p>
    <w:p w14:paraId="06F19A11" w14:textId="77777777" w:rsidR="006043FD" w:rsidRDefault="006043FD" w:rsidP="006043FD">
      <w:pPr>
        <w:pStyle w:val="Verse"/>
        <w:ind w:left="1260"/>
      </w:pPr>
      <w:r>
        <w:rPr>
          <w:rStyle w:val="VerseChar"/>
          <w:b/>
          <w:bCs/>
          <w:vertAlign w:val="superscript"/>
          <w:lang w:val="en"/>
        </w:rPr>
        <w:t>19</w:t>
      </w:r>
      <w:r>
        <w:rPr>
          <w:rStyle w:val="VerseChar"/>
          <w:lang w:val="en"/>
        </w:rPr>
        <w:t xml:space="preserve"> </w:t>
      </w:r>
      <w:r>
        <w:t xml:space="preserve">Fret not thyself because of evil men, neither be thou envious at the </w:t>
      </w:r>
      <w:proofErr w:type="gramStart"/>
      <w:r>
        <w:t>wicked;</w:t>
      </w:r>
      <w:proofErr w:type="gramEnd"/>
      <w:r>
        <w:t xml:space="preserve"> </w:t>
      </w:r>
    </w:p>
    <w:p w14:paraId="7DB024E9" w14:textId="77777777" w:rsidR="006043FD" w:rsidRDefault="006043FD" w:rsidP="006043FD">
      <w:pPr>
        <w:pStyle w:val="Verse"/>
        <w:ind w:left="1260"/>
      </w:pPr>
      <w:r>
        <w:rPr>
          <w:rStyle w:val="VerseChar"/>
          <w:b/>
          <w:bCs/>
          <w:vertAlign w:val="superscript"/>
          <w:lang w:val="en"/>
        </w:rPr>
        <w:t>20</w:t>
      </w:r>
      <w:r>
        <w:rPr>
          <w:rStyle w:val="VerseChar"/>
          <w:lang w:val="en"/>
        </w:rPr>
        <w:t xml:space="preserve"> </w:t>
      </w:r>
      <w:r>
        <w:t xml:space="preserve">For there shall be no reward to the evil man; the candle of the wicked shall be put out. </w:t>
      </w:r>
    </w:p>
    <w:p w14:paraId="3140A128" w14:textId="7855F5CE" w:rsidR="004D4715" w:rsidRDefault="004D4715" w:rsidP="004D4715">
      <w:pPr>
        <w:pStyle w:val="Heading2"/>
      </w:pPr>
      <w:r>
        <w:lastRenderedPageBreak/>
        <w:t>Vs. 3-4</w:t>
      </w:r>
      <w:r w:rsidR="006043FD">
        <w:t xml:space="preserve"> – Bet (</w:t>
      </w:r>
      <w:r w:rsidR="006043FD" w:rsidRPr="006043FD">
        <w:rPr>
          <w:rFonts w:ascii="Arial" w:hAnsi="Arial"/>
          <w:sz w:val="28"/>
          <w:szCs w:val="36"/>
        </w:rPr>
        <w:t>ב</w:t>
      </w:r>
      <w:r w:rsidR="006043FD" w:rsidRPr="006043FD">
        <w:rPr>
          <w:rFonts w:ascii="Arial" w:hAnsi="Arial"/>
        </w:rPr>
        <w:t>‎</w:t>
      </w:r>
      <w:r w:rsidR="006043FD">
        <w:t>)</w:t>
      </w:r>
    </w:p>
    <w:p w14:paraId="3A9BE430" w14:textId="52979B99" w:rsidR="006043FD" w:rsidRDefault="006043FD" w:rsidP="006043FD">
      <w:pPr>
        <w:pStyle w:val="Heading3"/>
      </w:pPr>
      <w:r w:rsidRPr="003104F0">
        <w:rPr>
          <w:highlight w:val="yellow"/>
        </w:rPr>
        <w:t xml:space="preserve">“Trust in the </w:t>
      </w:r>
      <w:proofErr w:type="gramStart"/>
      <w:r w:rsidRPr="003104F0">
        <w:rPr>
          <w:highlight w:val="yellow"/>
        </w:rPr>
        <w:t>LORD, and</w:t>
      </w:r>
      <w:proofErr w:type="gramEnd"/>
      <w:r w:rsidRPr="003104F0">
        <w:rPr>
          <w:highlight w:val="yellow"/>
        </w:rPr>
        <w:t xml:space="preserve"> do good”</w:t>
      </w:r>
      <w:r>
        <w:t xml:space="preserve"> – this is the condition to what follows.</w:t>
      </w:r>
      <w:r w:rsidR="00823D6E">
        <w:t xml:space="preserve"> These two go together throughout Scripture – trusting God, or saying we have faith in God, and then </w:t>
      </w:r>
      <w:r w:rsidR="00DF5D5F">
        <w:t>not</w:t>
      </w:r>
      <w:r w:rsidR="00823D6E">
        <w:t xml:space="preserve"> act</w:t>
      </w:r>
      <w:r w:rsidR="00DF5D5F">
        <w:t>ing</w:t>
      </w:r>
      <w:r w:rsidR="00823D6E">
        <w:t xml:space="preserve"> any different than the world around us is going to mean very little to the people that we might want to reach with the gospel.</w:t>
      </w:r>
    </w:p>
    <w:p w14:paraId="36F14DB1" w14:textId="77777777" w:rsidR="00DF5D5F" w:rsidRDefault="00DF5D5F" w:rsidP="00DF5D5F">
      <w:pPr>
        <w:pStyle w:val="Versereference"/>
        <w:ind w:left="1260"/>
        <w:rPr>
          <w:rFonts w:ascii="Times New Roman" w:hAnsi="Times New Roman"/>
          <w:sz w:val="24"/>
          <w:szCs w:val="24"/>
        </w:rPr>
      </w:pPr>
      <w:r>
        <w:t xml:space="preserve">Isaiah 1:16–17 </w:t>
      </w:r>
    </w:p>
    <w:p w14:paraId="623E5611" w14:textId="77777777" w:rsidR="00DF5D5F" w:rsidRDefault="00DF5D5F" w:rsidP="00DF5D5F">
      <w:pPr>
        <w:pStyle w:val="Verse"/>
        <w:ind w:left="1260"/>
      </w:pPr>
      <w:r>
        <w:rPr>
          <w:rStyle w:val="VerseChar"/>
          <w:b/>
          <w:bCs/>
          <w:vertAlign w:val="superscript"/>
          <w:lang w:val="en"/>
        </w:rPr>
        <w:t>16</w:t>
      </w:r>
      <w:r>
        <w:rPr>
          <w:rStyle w:val="VerseChar"/>
          <w:lang w:val="en"/>
        </w:rPr>
        <w:t xml:space="preserve"> </w:t>
      </w:r>
      <w:r>
        <w:t xml:space="preserve">Wash you, make you clean; put away the evil of your doings from before </w:t>
      </w:r>
      <w:proofErr w:type="gramStart"/>
      <w:r>
        <w:t>mine</w:t>
      </w:r>
      <w:proofErr w:type="gramEnd"/>
      <w:r>
        <w:t xml:space="preserve"> eyes; cease to do evil; </w:t>
      </w:r>
    </w:p>
    <w:p w14:paraId="0C78B10E" w14:textId="77777777" w:rsidR="00DF5D5F" w:rsidRDefault="00DF5D5F" w:rsidP="00DF5D5F">
      <w:pPr>
        <w:pStyle w:val="Verse"/>
        <w:ind w:left="1260"/>
      </w:pPr>
      <w:r>
        <w:rPr>
          <w:rStyle w:val="VerseChar"/>
          <w:b/>
          <w:bCs/>
          <w:vertAlign w:val="superscript"/>
          <w:lang w:val="en"/>
        </w:rPr>
        <w:t>17</w:t>
      </w:r>
      <w:r>
        <w:rPr>
          <w:rStyle w:val="VerseChar"/>
          <w:lang w:val="en"/>
        </w:rPr>
        <w:t xml:space="preserve"> </w:t>
      </w:r>
      <w:r>
        <w:t xml:space="preserve">Learn to do well; seek judgment, relieve the oppressed, judge the fatherless, plead for the widow. </w:t>
      </w:r>
    </w:p>
    <w:p w14:paraId="60BF6D49" w14:textId="77777777" w:rsidR="00DF5D5F" w:rsidRDefault="00DF5D5F" w:rsidP="00DF5D5F">
      <w:pPr>
        <w:pStyle w:val="Versereference"/>
        <w:ind w:left="1260"/>
        <w:rPr>
          <w:rFonts w:ascii="Times New Roman" w:hAnsi="Times New Roman"/>
          <w:sz w:val="24"/>
          <w:szCs w:val="24"/>
        </w:rPr>
      </w:pPr>
      <w:r>
        <w:t xml:space="preserve">Jeremiah 17:7–8 </w:t>
      </w:r>
    </w:p>
    <w:p w14:paraId="2AD068D4" w14:textId="77777777" w:rsidR="00DF5D5F" w:rsidRDefault="00DF5D5F" w:rsidP="00DF5D5F">
      <w:pPr>
        <w:pStyle w:val="Verse"/>
        <w:ind w:left="1260"/>
      </w:pPr>
      <w:r>
        <w:rPr>
          <w:rStyle w:val="VerseChar"/>
          <w:b/>
          <w:bCs/>
          <w:vertAlign w:val="superscript"/>
          <w:lang w:val="en"/>
        </w:rPr>
        <w:t>7</w:t>
      </w:r>
      <w:r>
        <w:rPr>
          <w:rStyle w:val="VerseChar"/>
          <w:lang w:val="en"/>
        </w:rPr>
        <w:t xml:space="preserve"> </w:t>
      </w:r>
      <w:r>
        <w:t xml:space="preserve">Blessed is the man that </w:t>
      </w:r>
      <w:proofErr w:type="spellStart"/>
      <w:r>
        <w:t>trusteth</w:t>
      </w:r>
      <w:proofErr w:type="spellEnd"/>
      <w:r>
        <w:t xml:space="preserve"> in the LORD, and whose hope the LORD is. </w:t>
      </w:r>
    </w:p>
    <w:p w14:paraId="185268A8" w14:textId="77777777" w:rsidR="00DF5D5F" w:rsidRDefault="00DF5D5F" w:rsidP="00DF5D5F">
      <w:pPr>
        <w:pStyle w:val="Verse"/>
        <w:ind w:left="1260"/>
      </w:pPr>
      <w:r>
        <w:rPr>
          <w:rStyle w:val="VerseChar"/>
          <w:b/>
          <w:bCs/>
          <w:vertAlign w:val="superscript"/>
          <w:lang w:val="en"/>
        </w:rPr>
        <w:t>8</w:t>
      </w:r>
      <w:r>
        <w:rPr>
          <w:rStyle w:val="VerseChar"/>
          <w:lang w:val="en"/>
        </w:rPr>
        <w:t xml:space="preserve"> </w:t>
      </w:r>
      <w:r>
        <w:t xml:space="preserve">For he shall be as a tree planted by the waters, and that </w:t>
      </w:r>
      <w:proofErr w:type="spellStart"/>
      <w:r>
        <w:t>spreadeth</w:t>
      </w:r>
      <w:proofErr w:type="spellEnd"/>
      <w:r>
        <w:t xml:space="preserve"> out her roots by the river, and shall not see when heat </w:t>
      </w:r>
      <w:proofErr w:type="gramStart"/>
      <w:r>
        <w:t>cometh</w:t>
      </w:r>
      <w:proofErr w:type="gramEnd"/>
      <w:r>
        <w:t xml:space="preserve">, but her leaf shall be green; and shall not be careful in the year of drought, neither shall cease from yielding fruit. </w:t>
      </w:r>
    </w:p>
    <w:p w14:paraId="2E1F5DE4" w14:textId="77777777" w:rsidR="00DF5D5F" w:rsidRDefault="00DF5D5F" w:rsidP="00DF5D5F">
      <w:pPr>
        <w:pStyle w:val="Versereference"/>
        <w:ind w:left="1260"/>
        <w:rPr>
          <w:rFonts w:ascii="Times New Roman" w:hAnsi="Times New Roman"/>
          <w:sz w:val="24"/>
          <w:szCs w:val="24"/>
        </w:rPr>
      </w:pPr>
      <w:r>
        <w:t xml:space="preserve">James 2:17–18 </w:t>
      </w:r>
    </w:p>
    <w:p w14:paraId="0461B47F" w14:textId="77777777" w:rsidR="00DF5D5F" w:rsidRDefault="00DF5D5F" w:rsidP="00DF5D5F">
      <w:pPr>
        <w:pStyle w:val="Verse"/>
        <w:ind w:left="1260"/>
      </w:pPr>
      <w:r>
        <w:rPr>
          <w:rStyle w:val="VerseChar"/>
          <w:b/>
          <w:bCs/>
          <w:vertAlign w:val="superscript"/>
          <w:lang w:val="en"/>
        </w:rPr>
        <w:t>17</w:t>
      </w:r>
      <w:r>
        <w:rPr>
          <w:rStyle w:val="VerseChar"/>
          <w:lang w:val="en"/>
        </w:rPr>
        <w:t xml:space="preserve"> </w:t>
      </w:r>
      <w:r>
        <w:t xml:space="preserve">Even so faith, if it hath not </w:t>
      </w:r>
      <w:proofErr w:type="gramStart"/>
      <w:r>
        <w:t>works</w:t>
      </w:r>
      <w:proofErr w:type="gramEnd"/>
      <w:r>
        <w:t xml:space="preserve">, is dead, being alone. </w:t>
      </w:r>
    </w:p>
    <w:p w14:paraId="3356163F" w14:textId="77777777" w:rsidR="00DF5D5F" w:rsidRDefault="00DF5D5F" w:rsidP="00DF5D5F">
      <w:pPr>
        <w:pStyle w:val="Verse"/>
        <w:ind w:left="1260"/>
      </w:pPr>
      <w:r>
        <w:rPr>
          <w:rStyle w:val="VerseChar"/>
          <w:b/>
          <w:bCs/>
          <w:vertAlign w:val="superscript"/>
          <w:lang w:val="en"/>
        </w:rPr>
        <w:t>18</w:t>
      </w:r>
      <w:r>
        <w:rPr>
          <w:rStyle w:val="VerseChar"/>
          <w:lang w:val="en"/>
        </w:rPr>
        <w:t xml:space="preserve"> </w:t>
      </w:r>
      <w:r>
        <w:t xml:space="preserve">Yea, a man may say, </w:t>
      </w:r>
      <w:proofErr w:type="gramStart"/>
      <w:r>
        <w:t>Thou</w:t>
      </w:r>
      <w:proofErr w:type="gramEnd"/>
      <w:r>
        <w:t xml:space="preserve"> hast faith, and I have works: shew me thy faith without thy works, and I will shew thee my faith by my works. </w:t>
      </w:r>
    </w:p>
    <w:p w14:paraId="327A063C" w14:textId="1695020D" w:rsidR="00DF5D5F" w:rsidRDefault="00F85E59" w:rsidP="006043FD">
      <w:pPr>
        <w:pStyle w:val="Heading3"/>
      </w:pPr>
      <w:r>
        <w:t>“So shalt thou dwell in the land, and verily thou shalt be fed” – this is the promise for the condition.</w:t>
      </w:r>
    </w:p>
    <w:p w14:paraId="61C2E292" w14:textId="6A79950B" w:rsidR="00F85E59" w:rsidRDefault="00F85E59" w:rsidP="00F85E59">
      <w:pPr>
        <w:pStyle w:val="Heading4"/>
      </w:pPr>
      <w:r>
        <w:lastRenderedPageBreak/>
        <w:t xml:space="preserve">“The land” speaks of the Promised Land throughout the Old Testament, which is a type of the new life in Christ. </w:t>
      </w:r>
    </w:p>
    <w:p w14:paraId="046007A0" w14:textId="0976FBA3" w:rsidR="00F85E59" w:rsidRDefault="00F85E59" w:rsidP="00F85E59">
      <w:pPr>
        <w:pStyle w:val="Heading5"/>
      </w:pPr>
      <w:r>
        <w:t>To “dwell in the land” speaks to living a quiet and peaceful life, fully relying on the Lord to provide for whatever is needed. Points to the “good” spoken of in the conditional part of the verse.</w:t>
      </w:r>
    </w:p>
    <w:p w14:paraId="05298A76" w14:textId="6AD5961F" w:rsidR="00F85E59" w:rsidRDefault="00F85E59" w:rsidP="00F85E59">
      <w:pPr>
        <w:pStyle w:val="Heading5"/>
      </w:pPr>
      <w:r>
        <w:t>The word for “fed” (</w:t>
      </w:r>
      <w:proofErr w:type="spellStart"/>
      <w:r w:rsidRPr="00F85E59">
        <w:rPr>
          <w:rFonts w:ascii="Arial" w:hAnsi="Arial" w:cs="Arial"/>
        </w:rPr>
        <w:t>רָעָה</w:t>
      </w:r>
      <w:proofErr w:type="spellEnd"/>
      <w:r>
        <w:t xml:space="preserve">) means to be grazed or provided for, as a shepherd would his sheep. As found in the New Testament, the “feed” is the truth of the Word of God. By application, if we trust the Lord as we should, and we do good as we should, then the promise of being fed the spiritual food of the Word of God will be fulfilled. </w:t>
      </w:r>
    </w:p>
    <w:p w14:paraId="06AAC9B1" w14:textId="64AFB62F" w:rsidR="00F85E59" w:rsidRDefault="008F2EFF" w:rsidP="00F85E59">
      <w:pPr>
        <w:pStyle w:val="Heading3"/>
      </w:pPr>
      <w:r>
        <w:t>There are children of God today, those truly born again, that struggle to grow in the Lord and struggle to learn much from the Bible beyond the basic principles (Heb. 5-6) because they haven’t learned to trust in the Lord and part of the reason they haven’t is because they don’t want to do the “good” that is commanded here. Faith to trust God to meet our needs is strengthened as we learn to “do good.”</w:t>
      </w:r>
    </w:p>
    <w:p w14:paraId="1B0AC31B" w14:textId="73B31DEF" w:rsidR="001F287F" w:rsidRDefault="001F287F" w:rsidP="001F287F">
      <w:pPr>
        <w:pStyle w:val="Heading3"/>
        <w:numPr>
          <w:ilvl w:val="0"/>
          <w:numId w:val="0"/>
        </w:numPr>
        <w:ind w:left="1080"/>
      </w:pPr>
      <w:r>
        <w:t xml:space="preserve">There’s also a practical side to this point – as we do good and learn to trust the Lord, we will have a greater understanding of His desire to meet our </w:t>
      </w:r>
      <w:proofErr w:type="gramStart"/>
      <w:r>
        <w:t>needs</w:t>
      </w:r>
      <w:proofErr w:type="gramEnd"/>
      <w:r>
        <w:t xml:space="preserve"> and we will know what it means to simply trust Him.</w:t>
      </w:r>
    </w:p>
    <w:p w14:paraId="5B24045A" w14:textId="77777777" w:rsidR="001F287F" w:rsidRDefault="001F287F" w:rsidP="001F287F">
      <w:pPr>
        <w:pStyle w:val="Versereference"/>
        <w:ind w:left="1260"/>
        <w:rPr>
          <w:rFonts w:ascii="Times New Roman" w:hAnsi="Times New Roman"/>
          <w:sz w:val="24"/>
          <w:szCs w:val="24"/>
        </w:rPr>
      </w:pPr>
      <w:r>
        <w:t xml:space="preserve">Matthew 6:31–33 </w:t>
      </w:r>
    </w:p>
    <w:p w14:paraId="0FC7C704" w14:textId="77777777" w:rsidR="001F287F" w:rsidRDefault="001F287F" w:rsidP="001F287F">
      <w:pPr>
        <w:pStyle w:val="Verse"/>
        <w:ind w:left="1260"/>
      </w:pPr>
      <w:r>
        <w:rPr>
          <w:rStyle w:val="VerseChar"/>
          <w:b/>
          <w:bCs/>
          <w:vertAlign w:val="superscript"/>
          <w:lang w:val="en"/>
        </w:rPr>
        <w:t>31</w:t>
      </w:r>
      <w:r>
        <w:rPr>
          <w:rStyle w:val="VerseChar"/>
          <w:lang w:val="en"/>
        </w:rPr>
        <w:t xml:space="preserve"> </w:t>
      </w:r>
      <w:r>
        <w:rPr>
          <w:color w:val="FF0000"/>
        </w:rPr>
        <w:t xml:space="preserve">Therefore take no thought, saying, </w:t>
      </w:r>
      <w:proofErr w:type="gramStart"/>
      <w:r>
        <w:rPr>
          <w:color w:val="FF0000"/>
        </w:rPr>
        <w:t>What</w:t>
      </w:r>
      <w:proofErr w:type="gramEnd"/>
      <w:r>
        <w:rPr>
          <w:color w:val="FF0000"/>
        </w:rPr>
        <w:t xml:space="preserve"> shall we eat? or, What shall we drink? or, Wherewithal shall we be clothed? </w:t>
      </w:r>
    </w:p>
    <w:p w14:paraId="7E2AA184" w14:textId="77777777" w:rsidR="001F287F" w:rsidRDefault="001F287F" w:rsidP="001F287F">
      <w:pPr>
        <w:pStyle w:val="Verse"/>
        <w:ind w:left="1260"/>
      </w:pPr>
      <w:r>
        <w:rPr>
          <w:rStyle w:val="VerseChar"/>
          <w:b/>
          <w:bCs/>
          <w:vertAlign w:val="superscript"/>
          <w:lang w:val="en"/>
        </w:rPr>
        <w:lastRenderedPageBreak/>
        <w:t>32</w:t>
      </w:r>
      <w:r>
        <w:rPr>
          <w:rStyle w:val="VerseChar"/>
          <w:lang w:val="en"/>
        </w:rPr>
        <w:t xml:space="preserve"> </w:t>
      </w:r>
      <w:r>
        <w:rPr>
          <w:color w:val="FF0000"/>
        </w:rPr>
        <w:t xml:space="preserve">(For after all these things do the Gentiles seek:) for your heavenly Father </w:t>
      </w:r>
      <w:proofErr w:type="spellStart"/>
      <w:r>
        <w:rPr>
          <w:color w:val="FF0000"/>
        </w:rPr>
        <w:t>knoweth</w:t>
      </w:r>
      <w:proofErr w:type="spellEnd"/>
      <w:r>
        <w:rPr>
          <w:color w:val="FF0000"/>
        </w:rPr>
        <w:t xml:space="preserve"> that ye have need of all these things. </w:t>
      </w:r>
    </w:p>
    <w:p w14:paraId="44834694" w14:textId="77777777" w:rsidR="001F287F" w:rsidRDefault="001F287F" w:rsidP="001F287F">
      <w:pPr>
        <w:pStyle w:val="Verse"/>
        <w:ind w:left="1260"/>
      </w:pPr>
      <w:r>
        <w:rPr>
          <w:rStyle w:val="VerseChar"/>
          <w:b/>
          <w:bCs/>
          <w:vertAlign w:val="superscript"/>
          <w:lang w:val="en"/>
        </w:rPr>
        <w:t>33</w:t>
      </w:r>
      <w:r>
        <w:rPr>
          <w:rStyle w:val="VerseChar"/>
          <w:lang w:val="en"/>
        </w:rPr>
        <w:t xml:space="preserve"> </w:t>
      </w:r>
      <w:r>
        <w:rPr>
          <w:color w:val="FF0000"/>
        </w:rPr>
        <w:t>But seek ye first the kingdom of God, and his righteousness; and all these things shall be added unto you.</w:t>
      </w:r>
      <w:r>
        <w:t xml:space="preserve"> </w:t>
      </w:r>
    </w:p>
    <w:p w14:paraId="718CF3B4" w14:textId="240DC6D4" w:rsidR="001F287F" w:rsidRDefault="001F287F" w:rsidP="001F287F">
      <w:pPr>
        <w:pStyle w:val="Heading3"/>
        <w:numPr>
          <w:ilvl w:val="0"/>
          <w:numId w:val="0"/>
        </w:numPr>
        <w:ind w:left="1080"/>
      </w:pPr>
      <w:r>
        <w:t>Think about this: the Bible refers to the believer as “sheep,” and Christ as the “Good Shepherd” providing for His sheep. Do sheep worry about where or what they are going to eat? Do they worry whether they will be protected from the enemy? Do they give any thought to the care aside from simply following the Shepherd? If not, then why do we?</w:t>
      </w:r>
    </w:p>
    <w:p w14:paraId="3A0B4054" w14:textId="00CB2CA9" w:rsidR="008B0504" w:rsidRDefault="003104F0" w:rsidP="008B0504">
      <w:pPr>
        <w:pStyle w:val="Heading3"/>
      </w:pPr>
      <w:r>
        <w:t>“</w:t>
      </w:r>
      <w:r w:rsidRPr="003104F0">
        <w:rPr>
          <w:highlight w:val="yellow"/>
        </w:rPr>
        <w:t>Delight thyself also in the LORD</w:t>
      </w:r>
      <w:r>
        <w:t>” – v</w:t>
      </w:r>
      <w:r w:rsidR="008B0504">
        <w:t>erse 4 can be seen in its own context and still hold the point but it is actually connected with verse</w:t>
      </w:r>
      <w:r>
        <w:t xml:space="preserve"> 3. </w:t>
      </w:r>
    </w:p>
    <w:p w14:paraId="2F9B17A6" w14:textId="77777777" w:rsidR="003104F0" w:rsidRDefault="003104F0" w:rsidP="003104F0">
      <w:pPr>
        <w:pStyle w:val="Heading4"/>
      </w:pPr>
      <w:r>
        <w:t>As connected to verse 3, it can be understood that, if we trust in the Lord then we will, by the very nature of our relationship with the Lord, delight ourselves in Him.</w:t>
      </w:r>
    </w:p>
    <w:p w14:paraId="0E238ADD" w14:textId="43F209B4" w:rsidR="003104F0" w:rsidRDefault="003104F0" w:rsidP="003104F0">
      <w:pPr>
        <w:pStyle w:val="Heading4"/>
      </w:pPr>
      <w:r>
        <w:t>“So shalt thou delight thyself” is a way of understanding this and the use of the adverb “also”</w:t>
      </w:r>
      <w:r w:rsidR="00DD2465">
        <w:t xml:space="preserve"> in that connection to the previous verse.</w:t>
      </w:r>
    </w:p>
    <w:p w14:paraId="14F1CE8C" w14:textId="71C042CC" w:rsidR="003104F0" w:rsidRDefault="00DD2465" w:rsidP="003104F0">
      <w:pPr>
        <w:pStyle w:val="Heading4"/>
      </w:pPr>
      <w:r>
        <w:t>There are two other texts in the Old Testament that show this principle.</w:t>
      </w:r>
    </w:p>
    <w:p w14:paraId="4268EAFB" w14:textId="09E9DC2C" w:rsidR="00DD2465" w:rsidRDefault="00DD2465" w:rsidP="00DD2465">
      <w:pPr>
        <w:pStyle w:val="Versereference"/>
        <w:ind w:left="1620"/>
        <w:rPr>
          <w:rFonts w:ascii="Times New Roman" w:hAnsi="Times New Roman"/>
          <w:sz w:val="24"/>
          <w:szCs w:val="24"/>
        </w:rPr>
      </w:pPr>
      <w:r>
        <w:t xml:space="preserve">Job 22:23–26 </w:t>
      </w:r>
      <w:r>
        <w:t>[Eliphaz’s third discourse with Job – even though his overall view of Job is incorrect, what he says here is not.]</w:t>
      </w:r>
    </w:p>
    <w:p w14:paraId="4E0B7666" w14:textId="77777777" w:rsidR="00DD2465" w:rsidRDefault="00DD2465" w:rsidP="00DD2465">
      <w:pPr>
        <w:pStyle w:val="Verse"/>
        <w:ind w:left="1620"/>
      </w:pPr>
      <w:r>
        <w:rPr>
          <w:rStyle w:val="VerseChar"/>
          <w:b/>
          <w:bCs/>
          <w:vertAlign w:val="superscript"/>
          <w:lang w:val="en"/>
        </w:rPr>
        <w:t>23</w:t>
      </w:r>
      <w:r>
        <w:rPr>
          <w:rStyle w:val="VerseChar"/>
          <w:lang w:val="en"/>
        </w:rPr>
        <w:t xml:space="preserve"> </w:t>
      </w:r>
      <w:r>
        <w:t xml:space="preserve">If thou return to the Almighty, thou shalt be built up, thou shalt put away iniquity far from thy tabernacles. </w:t>
      </w:r>
    </w:p>
    <w:p w14:paraId="28CA1161" w14:textId="77777777" w:rsidR="00DD2465" w:rsidRDefault="00DD2465" w:rsidP="00DD2465">
      <w:pPr>
        <w:pStyle w:val="Verse"/>
        <w:ind w:left="1620"/>
      </w:pPr>
      <w:r>
        <w:rPr>
          <w:rStyle w:val="VerseChar"/>
          <w:b/>
          <w:bCs/>
          <w:vertAlign w:val="superscript"/>
          <w:lang w:val="en"/>
        </w:rPr>
        <w:lastRenderedPageBreak/>
        <w:t>24</w:t>
      </w:r>
      <w:r>
        <w:rPr>
          <w:rStyle w:val="VerseChar"/>
          <w:lang w:val="en"/>
        </w:rPr>
        <w:t xml:space="preserve"> </w:t>
      </w:r>
      <w:r>
        <w:t xml:space="preserve">Then shalt thou </w:t>
      </w:r>
      <w:proofErr w:type="spellStart"/>
      <w:r>
        <w:t>lay up</w:t>
      </w:r>
      <w:proofErr w:type="spellEnd"/>
      <w:r>
        <w:t xml:space="preserve"> gold as dust, and the gold of Ophir as the stones of the brooks. </w:t>
      </w:r>
    </w:p>
    <w:p w14:paraId="6B098669" w14:textId="77777777" w:rsidR="00DD2465" w:rsidRDefault="00DD2465" w:rsidP="00DD2465">
      <w:pPr>
        <w:pStyle w:val="Verse"/>
        <w:ind w:left="1620"/>
      </w:pPr>
      <w:r>
        <w:rPr>
          <w:rStyle w:val="VerseChar"/>
          <w:b/>
          <w:bCs/>
          <w:vertAlign w:val="superscript"/>
          <w:lang w:val="en"/>
        </w:rPr>
        <w:t>25</w:t>
      </w:r>
      <w:r>
        <w:rPr>
          <w:rStyle w:val="VerseChar"/>
          <w:lang w:val="en"/>
        </w:rPr>
        <w:t xml:space="preserve"> </w:t>
      </w:r>
      <w:r>
        <w:t xml:space="preserve">Yea, the Almighty shall be thy </w:t>
      </w:r>
      <w:proofErr w:type="spellStart"/>
      <w:r>
        <w:t>defence</w:t>
      </w:r>
      <w:proofErr w:type="spellEnd"/>
      <w:r>
        <w:t xml:space="preserve">, and thou shalt have plenty of silver. </w:t>
      </w:r>
    </w:p>
    <w:p w14:paraId="6776519E" w14:textId="77777777" w:rsidR="00DD2465" w:rsidRDefault="00DD2465" w:rsidP="00DD2465">
      <w:pPr>
        <w:pStyle w:val="Verse"/>
        <w:ind w:left="1620"/>
      </w:pPr>
      <w:r>
        <w:rPr>
          <w:rStyle w:val="VerseChar"/>
          <w:b/>
          <w:bCs/>
          <w:vertAlign w:val="superscript"/>
          <w:lang w:val="en"/>
        </w:rPr>
        <w:t>26</w:t>
      </w:r>
      <w:r>
        <w:rPr>
          <w:rStyle w:val="VerseChar"/>
          <w:lang w:val="en"/>
        </w:rPr>
        <w:t xml:space="preserve"> </w:t>
      </w:r>
      <w:r>
        <w:t xml:space="preserve">For then shalt thou have thy delight in the Almighty, and shalt lift up thy face unto God. </w:t>
      </w:r>
    </w:p>
    <w:p w14:paraId="27275BDE" w14:textId="77777777" w:rsidR="00DD2465" w:rsidRDefault="00DD2465" w:rsidP="00DD2465">
      <w:pPr>
        <w:pStyle w:val="Versereference"/>
        <w:ind w:left="1620"/>
        <w:rPr>
          <w:rFonts w:ascii="Times New Roman" w:hAnsi="Times New Roman"/>
          <w:sz w:val="24"/>
          <w:szCs w:val="24"/>
        </w:rPr>
      </w:pPr>
      <w:r>
        <w:t xml:space="preserve">Isaiah 58:13–14 </w:t>
      </w:r>
    </w:p>
    <w:p w14:paraId="2BFC2B9E" w14:textId="77777777" w:rsidR="00DD2465" w:rsidRDefault="00DD2465" w:rsidP="00DD2465">
      <w:pPr>
        <w:pStyle w:val="Verse"/>
        <w:ind w:left="1620"/>
      </w:pPr>
      <w:r>
        <w:rPr>
          <w:rStyle w:val="VerseChar"/>
          <w:b/>
          <w:bCs/>
          <w:vertAlign w:val="superscript"/>
          <w:lang w:val="en"/>
        </w:rPr>
        <w:t>13</w:t>
      </w:r>
      <w:r>
        <w:rPr>
          <w:rStyle w:val="VerseChar"/>
          <w:lang w:val="en"/>
        </w:rPr>
        <w:t xml:space="preserve"> </w:t>
      </w:r>
      <w:r>
        <w:t xml:space="preserve">If thou turn away thy foot from the sabbath, from doing thy pleasure on my holy day; and call the sabbath a delight, the holy of the LORD, </w:t>
      </w:r>
      <w:proofErr w:type="spellStart"/>
      <w:r>
        <w:t>honourable</w:t>
      </w:r>
      <w:proofErr w:type="spellEnd"/>
      <w:r>
        <w:t xml:space="preserve">; and shalt </w:t>
      </w:r>
      <w:proofErr w:type="spellStart"/>
      <w:r>
        <w:t>honour</w:t>
      </w:r>
      <w:proofErr w:type="spellEnd"/>
      <w:r>
        <w:t xml:space="preserve"> him, not doing thine own ways, nor finding thine own pleasure, nor speaking thine own words: </w:t>
      </w:r>
    </w:p>
    <w:p w14:paraId="04220952" w14:textId="77777777" w:rsidR="00DD2465" w:rsidRDefault="00DD2465" w:rsidP="00DD2465">
      <w:pPr>
        <w:pStyle w:val="Verse"/>
        <w:ind w:left="1620"/>
      </w:pPr>
      <w:r>
        <w:rPr>
          <w:rStyle w:val="VerseChar"/>
          <w:b/>
          <w:bCs/>
          <w:vertAlign w:val="superscript"/>
          <w:lang w:val="en"/>
        </w:rPr>
        <w:t>14</w:t>
      </w:r>
      <w:r>
        <w:rPr>
          <w:rStyle w:val="VerseChar"/>
          <w:lang w:val="en"/>
        </w:rPr>
        <w:t xml:space="preserve"> </w:t>
      </w:r>
      <w:r>
        <w:t xml:space="preserve">Then shalt thou delight thyself in the LORD; and I will cause thee to ride upon the high places of the </w:t>
      </w:r>
      <w:proofErr w:type="gramStart"/>
      <w:r>
        <w:t>earth, and</w:t>
      </w:r>
      <w:proofErr w:type="gramEnd"/>
      <w:r>
        <w:t xml:space="preserve"> feed thee with the heritage of Jacob thy father: for the mouth of the LORD hath spoken it. </w:t>
      </w:r>
    </w:p>
    <w:p w14:paraId="6D7AEB15" w14:textId="2432B4FC" w:rsidR="00DD2465" w:rsidRDefault="00DD2465" w:rsidP="00DD2465">
      <w:pPr>
        <w:pStyle w:val="Heading3"/>
      </w:pPr>
      <w:r>
        <w:t>“And he shall give thee the desires of thine heart”</w:t>
      </w:r>
    </w:p>
    <w:p w14:paraId="61FDCD32" w14:textId="77777777" w:rsidR="000564D5" w:rsidRDefault="00DD2465" w:rsidP="00DD2465">
      <w:pPr>
        <w:pStyle w:val="Heading4"/>
      </w:pPr>
      <w:r>
        <w:t xml:space="preserve">Not “fretting” over and being envious of; trusting in the Lord and doing good which leads to the child of God delighting in the things of the Lord, will put our desires in tune with what God wants for us and we can have the confidence in Him to know that He’s there to hear us when we ask of Him. </w:t>
      </w:r>
    </w:p>
    <w:p w14:paraId="23276B2E" w14:textId="4A510535" w:rsidR="00DD2465" w:rsidRDefault="000564D5" w:rsidP="000564D5">
      <w:pPr>
        <w:pStyle w:val="Heading4"/>
      </w:pPr>
      <w:r>
        <w:t>“F</w:t>
      </w:r>
      <w:r w:rsidRPr="000564D5">
        <w:t>or he who, entirely severed from the creature, finds his highest delight in God, cannot desire anything that is at enmity with God, but he also can desire nothing that God, with whose will his own is thoroughly blended in love, would refuse him.</w:t>
      </w:r>
      <w:r>
        <w:t>” (K&amp;D)</w:t>
      </w:r>
    </w:p>
    <w:p w14:paraId="53FB3322" w14:textId="75382826" w:rsidR="004D4715" w:rsidRDefault="004D4715" w:rsidP="004D4715">
      <w:pPr>
        <w:pStyle w:val="Heading2"/>
      </w:pPr>
      <w:r>
        <w:lastRenderedPageBreak/>
        <w:t>Vs. 5-6</w:t>
      </w:r>
      <w:r w:rsidR="000564D5">
        <w:t xml:space="preserve"> – Gimmel (</w:t>
      </w:r>
      <w:r w:rsidR="000564D5" w:rsidRPr="000564D5">
        <w:rPr>
          <w:rFonts w:ascii="Arial" w:hAnsi="Arial"/>
          <w:sz w:val="28"/>
          <w:szCs w:val="36"/>
        </w:rPr>
        <w:t>ג</w:t>
      </w:r>
      <w:r w:rsidR="000564D5" w:rsidRPr="000564D5">
        <w:rPr>
          <w:rFonts w:ascii="Arial" w:hAnsi="Arial"/>
        </w:rPr>
        <w:t>‎</w:t>
      </w:r>
      <w:r w:rsidR="000564D5">
        <w:t>)</w:t>
      </w:r>
    </w:p>
    <w:p w14:paraId="0CF1BB57" w14:textId="3B4E6A6B" w:rsidR="000564D5" w:rsidRDefault="000564D5" w:rsidP="000564D5">
      <w:pPr>
        <w:pStyle w:val="Heading3"/>
      </w:pPr>
      <w:r>
        <w:t>“</w:t>
      </w:r>
      <w:r w:rsidRPr="00B87418">
        <w:rPr>
          <w:highlight w:val="yellow"/>
        </w:rPr>
        <w:t>Commit thy way unto the LORD</w:t>
      </w:r>
      <w:r>
        <w:t>”</w:t>
      </w:r>
    </w:p>
    <w:p w14:paraId="4650AAF5" w14:textId="071C504F" w:rsidR="000564D5" w:rsidRDefault="000564D5" w:rsidP="000564D5">
      <w:pPr>
        <w:pStyle w:val="Heading4"/>
      </w:pPr>
      <w:r>
        <w:t xml:space="preserve">The word for “commit” literally means to roll away, as a stone is rolled. </w:t>
      </w:r>
    </w:p>
    <w:p w14:paraId="44291D7E" w14:textId="1E515906" w:rsidR="000564D5" w:rsidRDefault="000564D5" w:rsidP="000564D5">
      <w:pPr>
        <w:pStyle w:val="Heading4"/>
      </w:pPr>
      <w:r>
        <w:t>“Thy way” (</w:t>
      </w:r>
      <w:r w:rsidRPr="000564D5">
        <w:rPr>
          <w:rFonts w:ascii="Arial" w:hAnsi="Arial" w:cs="Arial"/>
        </w:rPr>
        <w:t>דֶּ</w:t>
      </w:r>
      <w:proofErr w:type="spellStart"/>
      <w:r w:rsidRPr="000564D5">
        <w:rPr>
          <w:rFonts w:ascii="Arial" w:hAnsi="Arial" w:cs="Arial"/>
        </w:rPr>
        <w:t>רֶךּ</w:t>
      </w:r>
      <w:proofErr w:type="spellEnd"/>
      <w:r>
        <w:t xml:space="preserve">) – a common word that is very similar in meaning to the word “walk” that we studied for several weeks in the morning message a few months ago – to walk or tread about. Here, it speaks of the path that is traveled and is used metaphorically for the path of life that God has chosen for us to walk. </w:t>
      </w:r>
    </w:p>
    <w:p w14:paraId="38DBE3A2" w14:textId="27110AEF" w:rsidR="000564D5" w:rsidRDefault="000564D5" w:rsidP="000564D5">
      <w:pPr>
        <w:pStyle w:val="Heading4"/>
      </w:pPr>
      <w:r>
        <w:t>We are to “roll” the burdens of this life onto the Lord and simply follow Him as He leads us.</w:t>
      </w:r>
    </w:p>
    <w:p w14:paraId="6CD92BBC" w14:textId="77777777" w:rsidR="000564D5" w:rsidRDefault="000564D5" w:rsidP="000564D5">
      <w:pPr>
        <w:pStyle w:val="Versereference"/>
        <w:ind w:left="1620"/>
        <w:rPr>
          <w:rFonts w:ascii="Times New Roman" w:hAnsi="Times New Roman"/>
          <w:sz w:val="24"/>
          <w:szCs w:val="24"/>
        </w:rPr>
      </w:pPr>
      <w:r>
        <w:t xml:space="preserve">Psalm 55:22 </w:t>
      </w:r>
    </w:p>
    <w:p w14:paraId="626FC7FA" w14:textId="77777777" w:rsidR="000564D5" w:rsidRDefault="000564D5" w:rsidP="000564D5">
      <w:pPr>
        <w:pStyle w:val="Verse"/>
        <w:ind w:left="1620"/>
      </w:pPr>
      <w:r>
        <w:rPr>
          <w:rStyle w:val="VerseChar"/>
          <w:b/>
          <w:bCs/>
          <w:vertAlign w:val="superscript"/>
          <w:lang w:val="en"/>
        </w:rPr>
        <w:t>22</w:t>
      </w:r>
      <w:r>
        <w:rPr>
          <w:rStyle w:val="VerseChar"/>
          <w:lang w:val="en"/>
        </w:rPr>
        <w:t xml:space="preserve"> </w:t>
      </w:r>
      <w:r>
        <w:t xml:space="preserve">Cast thy burden upon the LORD, and he shall sustain thee: he shall never suffer the righteous to be moved. </w:t>
      </w:r>
    </w:p>
    <w:p w14:paraId="7557A53F" w14:textId="77777777" w:rsidR="000564D5" w:rsidRDefault="000564D5" w:rsidP="000564D5">
      <w:pPr>
        <w:pStyle w:val="Versereference"/>
        <w:ind w:left="1620"/>
      </w:pPr>
      <w:r>
        <w:t xml:space="preserve">1 Peter 5:7 </w:t>
      </w:r>
    </w:p>
    <w:p w14:paraId="3E6B6383" w14:textId="77777777" w:rsidR="000564D5" w:rsidRDefault="000564D5" w:rsidP="000564D5">
      <w:pPr>
        <w:pStyle w:val="Verse"/>
        <w:ind w:left="1620"/>
      </w:pPr>
      <w:r>
        <w:rPr>
          <w:rStyle w:val="VerseChar"/>
          <w:b/>
          <w:bCs/>
          <w:vertAlign w:val="superscript"/>
          <w:lang w:val="en"/>
        </w:rPr>
        <w:t>7</w:t>
      </w:r>
      <w:r>
        <w:rPr>
          <w:rStyle w:val="VerseChar"/>
          <w:lang w:val="en"/>
        </w:rPr>
        <w:t xml:space="preserve"> </w:t>
      </w:r>
      <w:r>
        <w:t xml:space="preserve">Casting all your care upon him; for </w:t>
      </w:r>
      <w:proofErr w:type="spellStart"/>
      <w:r>
        <w:t>he</w:t>
      </w:r>
      <w:proofErr w:type="spellEnd"/>
      <w:r>
        <w:t xml:space="preserve"> careth for you. </w:t>
      </w:r>
    </w:p>
    <w:p w14:paraId="7B550B0D" w14:textId="77777777" w:rsidR="00B87418" w:rsidRDefault="00B87418" w:rsidP="00B87418">
      <w:pPr>
        <w:pStyle w:val="Versereference"/>
        <w:ind w:left="1620"/>
        <w:rPr>
          <w:rFonts w:ascii="Times New Roman" w:hAnsi="Times New Roman"/>
          <w:sz w:val="24"/>
          <w:szCs w:val="24"/>
        </w:rPr>
      </w:pPr>
      <w:r>
        <w:t xml:space="preserve">Proverbs 16:3 </w:t>
      </w:r>
    </w:p>
    <w:p w14:paraId="0895E125" w14:textId="77777777" w:rsidR="00B87418" w:rsidRDefault="00B87418" w:rsidP="00B87418">
      <w:pPr>
        <w:pStyle w:val="Verse"/>
        <w:ind w:left="1620"/>
      </w:pPr>
      <w:r>
        <w:rPr>
          <w:rStyle w:val="VerseChar"/>
          <w:b/>
          <w:bCs/>
          <w:vertAlign w:val="superscript"/>
          <w:lang w:val="en"/>
        </w:rPr>
        <w:t>3</w:t>
      </w:r>
      <w:r>
        <w:rPr>
          <w:rStyle w:val="VerseChar"/>
          <w:lang w:val="en"/>
        </w:rPr>
        <w:t xml:space="preserve"> </w:t>
      </w:r>
      <w:r>
        <w:t xml:space="preserve">Commit thy works unto the LORD, and thy thoughts shall be established. </w:t>
      </w:r>
    </w:p>
    <w:p w14:paraId="66A8A2EB" w14:textId="295E2A87" w:rsidR="000564D5" w:rsidRDefault="00B87418" w:rsidP="00B87418">
      <w:pPr>
        <w:pStyle w:val="Heading3"/>
      </w:pPr>
      <w:r>
        <w:t>“Trust also in him” – connected with committing our life to the Lord – we are not very likely to trust in Him if we are trying to handle all of life’s burdens and trials on our own. The two are connected.</w:t>
      </w:r>
    </w:p>
    <w:p w14:paraId="667DCFC3" w14:textId="77777777" w:rsidR="00B87418" w:rsidRDefault="00B87418" w:rsidP="00B87418">
      <w:pPr>
        <w:pStyle w:val="Versereference"/>
        <w:ind w:left="1260"/>
        <w:rPr>
          <w:rFonts w:ascii="Times New Roman" w:hAnsi="Times New Roman"/>
          <w:sz w:val="24"/>
          <w:szCs w:val="24"/>
        </w:rPr>
      </w:pPr>
      <w:r>
        <w:t xml:space="preserve">Proverbs 3:5–6 </w:t>
      </w:r>
    </w:p>
    <w:p w14:paraId="0398653A" w14:textId="77777777" w:rsidR="00B87418" w:rsidRDefault="00B87418" w:rsidP="00B87418">
      <w:pPr>
        <w:pStyle w:val="Verse"/>
        <w:ind w:left="1260"/>
      </w:pPr>
      <w:r>
        <w:rPr>
          <w:rStyle w:val="VerseChar"/>
          <w:b/>
          <w:bCs/>
          <w:vertAlign w:val="superscript"/>
          <w:lang w:val="en"/>
        </w:rPr>
        <w:t>5</w:t>
      </w:r>
      <w:r>
        <w:rPr>
          <w:rStyle w:val="VerseChar"/>
          <w:lang w:val="en"/>
        </w:rPr>
        <w:t xml:space="preserve"> </w:t>
      </w:r>
      <w:r>
        <w:t xml:space="preserve">Trust in the LORD with all thine heart; and lean not unto thine own understanding. </w:t>
      </w:r>
    </w:p>
    <w:p w14:paraId="08701F71" w14:textId="77777777" w:rsidR="00B87418" w:rsidRDefault="00B87418" w:rsidP="00B87418">
      <w:pPr>
        <w:pStyle w:val="Verse"/>
        <w:ind w:left="1260"/>
      </w:pPr>
      <w:r>
        <w:rPr>
          <w:rStyle w:val="VerseChar"/>
          <w:b/>
          <w:bCs/>
          <w:vertAlign w:val="superscript"/>
          <w:lang w:val="en"/>
        </w:rPr>
        <w:lastRenderedPageBreak/>
        <w:t>6</w:t>
      </w:r>
      <w:r>
        <w:rPr>
          <w:rStyle w:val="VerseChar"/>
          <w:lang w:val="en"/>
        </w:rPr>
        <w:t xml:space="preserve"> </w:t>
      </w:r>
      <w:r>
        <w:t xml:space="preserve">In all thy ways acknowledge him, and he shall direct thy paths. </w:t>
      </w:r>
    </w:p>
    <w:p w14:paraId="32B7A952" w14:textId="6CE3BAC2" w:rsidR="00B87418" w:rsidRDefault="00B87418" w:rsidP="00B87418">
      <w:pPr>
        <w:pStyle w:val="Heading3"/>
      </w:pPr>
      <w:r>
        <w:t>“And he shall bring it to pass” – i</w:t>
      </w:r>
      <w:r w:rsidRPr="00B87418">
        <w:t>f we roll our burden over on the Lord, and put simple trust in Him in all things, He will bring to pass in our lives what is best for us.</w:t>
      </w:r>
    </w:p>
    <w:p w14:paraId="068B9943" w14:textId="77777777" w:rsidR="00B87418" w:rsidRPr="00B87418" w:rsidRDefault="00B87418" w:rsidP="00B87418">
      <w:pPr>
        <w:pStyle w:val="Heading3"/>
      </w:pPr>
      <w:r w:rsidRPr="00B87418">
        <w:t>Vs. 6 - If we give ourselves over to the Lord, and don't worry about what we can't control, and just live for Him, then He will take care of our reputation, and our character.</w:t>
      </w:r>
    </w:p>
    <w:p w14:paraId="534094F6" w14:textId="693C010B" w:rsidR="004D4715" w:rsidRDefault="004D4715" w:rsidP="004D4715">
      <w:pPr>
        <w:pStyle w:val="Heading2"/>
      </w:pPr>
      <w:r>
        <w:t>Vs. 7</w:t>
      </w:r>
      <w:r w:rsidR="00B87418">
        <w:t xml:space="preserve"> – Daled (</w:t>
      </w:r>
      <w:r w:rsidR="00B87418" w:rsidRPr="00B87418">
        <w:rPr>
          <w:rFonts w:ascii="Arial" w:hAnsi="Arial"/>
          <w:sz w:val="28"/>
          <w:szCs w:val="36"/>
        </w:rPr>
        <w:t>ד</w:t>
      </w:r>
      <w:r w:rsidR="00B87418" w:rsidRPr="00B87418">
        <w:rPr>
          <w:rFonts w:ascii="Arial" w:hAnsi="Arial"/>
        </w:rPr>
        <w:t>‎</w:t>
      </w:r>
      <w:r w:rsidR="00B87418">
        <w:t>)</w:t>
      </w:r>
    </w:p>
    <w:p w14:paraId="4799D090" w14:textId="679B1BF9" w:rsidR="00B87418" w:rsidRDefault="00B87418" w:rsidP="00B87418">
      <w:pPr>
        <w:pStyle w:val="Heading3"/>
      </w:pPr>
      <w:r>
        <w:t>This verse is one of three, as previously mentioned, that have only one verse to the stanza (the “strophe”). There are three lines rather than the normal two in the other portions of this psalm.</w:t>
      </w:r>
    </w:p>
    <w:p w14:paraId="748E8D5E" w14:textId="0DD4282C" w:rsidR="00B87418" w:rsidRDefault="00B87418" w:rsidP="00B87418">
      <w:pPr>
        <w:pStyle w:val="Heading3"/>
      </w:pPr>
      <w:r>
        <w:t>“</w:t>
      </w:r>
      <w:r w:rsidRPr="00B87418">
        <w:rPr>
          <w:highlight w:val="yellow"/>
        </w:rPr>
        <w:t>Rest in the LORD, and wait patiently for him</w:t>
      </w:r>
      <w:r>
        <w:t>”</w:t>
      </w:r>
    </w:p>
    <w:p w14:paraId="266364C1" w14:textId="719F7899" w:rsidR="00B87418" w:rsidRDefault="00B87418" w:rsidP="00B87418">
      <w:pPr>
        <w:pStyle w:val="Heading4"/>
      </w:pPr>
      <w:r>
        <w:t xml:space="preserve">“Rest” – this is a verb meaning to be silent or to be still; to stand silent and still. It can be understood as being “silent in the Lord.” </w:t>
      </w:r>
      <w:r w:rsidR="00D97B3C">
        <w:t>Carries the idea “</w:t>
      </w:r>
      <w:r w:rsidR="00D97B3C" w:rsidRPr="00D97B3C">
        <w:t>of waiting in silent patience or confidence for his interposition; or, in other words, of leaving the whole matter with him without being anxious as to the result</w:t>
      </w:r>
      <w:r w:rsidR="00D97B3C">
        <w:t>” (Barnes).</w:t>
      </w:r>
    </w:p>
    <w:p w14:paraId="42594E0D" w14:textId="58342942" w:rsidR="00D97B3C" w:rsidRDefault="00D97B3C" w:rsidP="00B87418">
      <w:pPr>
        <w:pStyle w:val="Heading4"/>
      </w:pPr>
      <w:r>
        <w:t>“And wait patiently for him” – we’re not likely to “wait patiently” if we’re not resting in Him first.</w:t>
      </w:r>
    </w:p>
    <w:p w14:paraId="4838B78F" w14:textId="77777777" w:rsidR="00E95BA0" w:rsidRDefault="00D97B3C" w:rsidP="00D97B3C">
      <w:pPr>
        <w:pStyle w:val="Heading5"/>
      </w:pPr>
      <w:r>
        <w:t>The word from which the two words “wait patiently” is taken (</w:t>
      </w:r>
      <w:proofErr w:type="spellStart"/>
      <w:r w:rsidRPr="00D97B3C">
        <w:rPr>
          <w:rFonts w:ascii="Arial" w:hAnsi="Arial" w:cs="Arial"/>
        </w:rPr>
        <w:t>חוּל</w:t>
      </w:r>
      <w:proofErr w:type="spellEnd"/>
      <w:r>
        <w:t xml:space="preserve">) is an interesting one – although it can mean a variety of things, from whirling in motion as a dancer would to writhing in pain as a mother in labor. </w:t>
      </w:r>
    </w:p>
    <w:p w14:paraId="2C1504D7" w14:textId="56E271E8" w:rsidR="00D97B3C" w:rsidRDefault="00D97B3C" w:rsidP="00D97B3C">
      <w:pPr>
        <w:pStyle w:val="Heading5"/>
      </w:pPr>
      <w:r>
        <w:lastRenderedPageBreak/>
        <w:t>As used here</w:t>
      </w:r>
      <w:r w:rsidR="00E95BA0">
        <w:t xml:space="preserve"> in relation to resting in the Lord, even in times of pain and fear, we are to be patient with the Lord and wait for His leading before we take action to deal with whatever we are going through.</w:t>
      </w:r>
    </w:p>
    <w:p w14:paraId="29727511" w14:textId="3C3B59AC" w:rsidR="00E95BA0" w:rsidRDefault="00E95BA0" w:rsidP="00E95BA0">
      <w:pPr>
        <w:pStyle w:val="Heading3"/>
      </w:pPr>
      <w:r>
        <w:t>The second line</w:t>
      </w:r>
      <w:r w:rsidR="00440BD0">
        <w:t xml:space="preserve"> of verse seven (7) points back to verse one (1) and restates the point that we are not to become angry and anxious because the wicked prosper. That’s why “rest in the LORD, and wait patiently for him” is given before this and connected with a colon – it’s the reason we can accomplish the “not fretting” part.</w:t>
      </w:r>
    </w:p>
    <w:p w14:paraId="1766A253" w14:textId="3FE94DA5" w:rsidR="004D4715" w:rsidRDefault="004D4715" w:rsidP="004D4715">
      <w:pPr>
        <w:pStyle w:val="Heading2"/>
      </w:pPr>
      <w:r>
        <w:t>Vs. 8-9</w:t>
      </w:r>
      <w:r w:rsidR="00440BD0">
        <w:t xml:space="preserve"> – He (</w:t>
      </w:r>
      <w:r w:rsidR="00440BD0" w:rsidRPr="00440BD0">
        <w:rPr>
          <w:rFonts w:ascii="Arial" w:hAnsi="Arial"/>
          <w:sz w:val="28"/>
          <w:szCs w:val="36"/>
        </w:rPr>
        <w:t>ה</w:t>
      </w:r>
      <w:r w:rsidR="00440BD0" w:rsidRPr="00440BD0">
        <w:rPr>
          <w:rFonts w:ascii="Arial" w:hAnsi="Arial"/>
        </w:rPr>
        <w:t>‎</w:t>
      </w:r>
      <w:r w:rsidR="00440BD0">
        <w:t>)</w:t>
      </w:r>
    </w:p>
    <w:p w14:paraId="67794B0E" w14:textId="0F933B84" w:rsidR="00440BD0" w:rsidRDefault="00440BD0" w:rsidP="00440BD0">
      <w:pPr>
        <w:pStyle w:val="Heading3"/>
      </w:pPr>
      <w:r>
        <w:t>“</w:t>
      </w:r>
      <w:r w:rsidRPr="00440BD0">
        <w:rPr>
          <w:highlight w:val="yellow"/>
        </w:rPr>
        <w:t>Cease from anger, and forsake wrath</w:t>
      </w:r>
      <w:r>
        <w:t>”</w:t>
      </w:r>
    </w:p>
    <w:p w14:paraId="3903FEC4" w14:textId="5CF71B96" w:rsidR="00440BD0" w:rsidRDefault="00E87C26" w:rsidP="00440BD0">
      <w:pPr>
        <w:pStyle w:val="Heading4"/>
      </w:pPr>
      <w:r>
        <w:t>“Cease”</w:t>
      </w:r>
      <w:r w:rsidR="0056449D">
        <w:t xml:space="preserve"> (</w:t>
      </w:r>
      <w:proofErr w:type="spellStart"/>
      <w:r w:rsidR="0056449D" w:rsidRPr="0056449D">
        <w:rPr>
          <w:rFonts w:ascii="Arial" w:hAnsi="Arial" w:cs="Arial"/>
        </w:rPr>
        <w:t>רָפָה</w:t>
      </w:r>
      <w:proofErr w:type="spellEnd"/>
      <w:r w:rsidR="0056449D">
        <w:t>)</w:t>
      </w:r>
      <w:r>
        <w:t xml:space="preserve"> – literally, to slacken or relax – in its use here, it means to leave it alone. Even when anger may seem justified, it’s better to leave it alone.</w:t>
      </w:r>
    </w:p>
    <w:p w14:paraId="141557D7" w14:textId="333BBDBA" w:rsidR="0056449D" w:rsidRPr="0056449D" w:rsidRDefault="0056449D" w:rsidP="0056449D">
      <w:pPr>
        <w:pStyle w:val="Heading4"/>
      </w:pPr>
      <w:r w:rsidRPr="0056449D">
        <w:t xml:space="preserve">The word for "anger" </w:t>
      </w:r>
      <w:r>
        <w:t>(</w:t>
      </w:r>
      <w:proofErr w:type="spellStart"/>
      <w:r w:rsidRPr="0056449D">
        <w:rPr>
          <w:rFonts w:ascii="Arial" w:hAnsi="Arial" w:cs="Arial"/>
        </w:rPr>
        <w:t>אַף</w:t>
      </w:r>
      <w:proofErr w:type="spellEnd"/>
      <w:r>
        <w:t xml:space="preserve">) </w:t>
      </w:r>
      <w:r w:rsidRPr="0056449D">
        <w:t>literally means "nose or nostril.</w:t>
      </w:r>
      <w:r>
        <w:t>” I</w:t>
      </w:r>
      <w:r w:rsidRPr="0056449D">
        <w:t>t's referring to the anger that makes us distort our appearance and literally breathe heavy.</w:t>
      </w:r>
    </w:p>
    <w:p w14:paraId="28A3E8FE" w14:textId="1AA554A1" w:rsidR="00E87C26" w:rsidRDefault="0056449D" w:rsidP="00440BD0">
      <w:pPr>
        <w:pStyle w:val="Heading4"/>
      </w:pPr>
      <w:r>
        <w:t>The word for “forsake” (</w:t>
      </w:r>
      <w:proofErr w:type="spellStart"/>
      <w:r w:rsidRPr="0056449D">
        <w:rPr>
          <w:rFonts w:ascii="Arial" w:hAnsi="Arial" w:cs="Arial"/>
        </w:rPr>
        <w:t>עָזַב</w:t>
      </w:r>
      <w:proofErr w:type="spellEnd"/>
      <w:r>
        <w:t>) has a very similar meaning to the word “cease” – to loosen from – as with “cease,” it means to leave it alone.</w:t>
      </w:r>
    </w:p>
    <w:p w14:paraId="2555FEBA" w14:textId="061D27E2" w:rsidR="0056449D" w:rsidRDefault="0056449D" w:rsidP="00440BD0">
      <w:pPr>
        <w:pStyle w:val="Heading4"/>
      </w:pPr>
      <w:r>
        <w:t>The word for “wrath” (</w:t>
      </w:r>
      <w:proofErr w:type="spellStart"/>
      <w:r w:rsidRPr="0056449D">
        <w:rPr>
          <w:rFonts w:ascii="Arial" w:hAnsi="Arial" w:cs="Arial"/>
        </w:rPr>
        <w:t>חֵמָה</w:t>
      </w:r>
      <w:proofErr w:type="spellEnd"/>
      <w:r>
        <w:t xml:space="preserve">) is from a word that means “heat.” It is a more severe word than that for “anger,” with the idea of poison and the fever it causes. Anger and wrath are poisonous, and as we would avoid poison at all </w:t>
      </w:r>
      <w:proofErr w:type="gramStart"/>
      <w:r>
        <w:t>cost</w:t>
      </w:r>
      <w:proofErr w:type="gramEnd"/>
      <w:r>
        <w:t>, we should avoid anger and wrath at all cost.</w:t>
      </w:r>
    </w:p>
    <w:p w14:paraId="51871CD3" w14:textId="1397A2A1" w:rsidR="0056449D" w:rsidRDefault="0056449D" w:rsidP="0056449D">
      <w:pPr>
        <w:pStyle w:val="Heading3"/>
      </w:pPr>
      <w:r>
        <w:lastRenderedPageBreak/>
        <w:t>“Fret not thyself in any wise to do evil” – restates the first line and brings us back to the two previous times the words “fret not” are used.</w:t>
      </w:r>
    </w:p>
    <w:p w14:paraId="24D9C862" w14:textId="4F14338D" w:rsidR="0056449D" w:rsidRDefault="0056449D" w:rsidP="0056449D">
      <w:pPr>
        <w:pStyle w:val="Heading3"/>
      </w:pPr>
      <w:r>
        <w:t>Vs. 9 – God has all things under control and if we simply wait for Him to do things in His time and not get ahead of Him</w:t>
      </w:r>
      <w:r w:rsidR="00B76AFA">
        <w:t>, we will be blessed (“inherit the earth”).</w:t>
      </w:r>
    </w:p>
    <w:p w14:paraId="6534932F" w14:textId="11147695" w:rsidR="004D4715" w:rsidRDefault="004D4715" w:rsidP="004D4715">
      <w:pPr>
        <w:pStyle w:val="Heading2"/>
      </w:pPr>
      <w:r>
        <w:t>Vs. 10-11</w:t>
      </w:r>
      <w:r w:rsidR="006244DB">
        <w:t xml:space="preserve"> – Vav (</w:t>
      </w:r>
      <w:r w:rsidR="006244DB" w:rsidRPr="006244DB">
        <w:rPr>
          <w:rFonts w:ascii="Times New Roman" w:hAnsi="Times New Roman" w:cs="Times New Roman"/>
          <w:sz w:val="28"/>
          <w:szCs w:val="36"/>
        </w:rPr>
        <w:t>ו</w:t>
      </w:r>
      <w:r w:rsidR="006244DB" w:rsidRPr="006244DB">
        <w:rPr>
          <w:rFonts w:ascii="Arial" w:hAnsi="Arial"/>
        </w:rPr>
        <w:t>‎</w:t>
      </w:r>
      <w:r w:rsidR="006244DB">
        <w:t>)</w:t>
      </w:r>
    </w:p>
    <w:p w14:paraId="13062E1B" w14:textId="69299FEA" w:rsidR="006244DB" w:rsidRDefault="006244DB" w:rsidP="006244DB">
      <w:pPr>
        <w:pStyle w:val="Heading3"/>
      </w:pPr>
      <w:r>
        <w:t>Verse 10 has a connection with the previous verse and the idea of evil doers being “cut off” (or destroyed). Verse 10 defines what is meant by “cut off.”</w:t>
      </w:r>
    </w:p>
    <w:p w14:paraId="08928AC7" w14:textId="2E5117F8" w:rsidR="006244DB" w:rsidRDefault="006244DB" w:rsidP="006244DB">
      <w:pPr>
        <w:pStyle w:val="Heading3"/>
      </w:pPr>
      <w:r>
        <w:t>“But the meek shall inherit the earth” – in contrast to the “place” of the evil doers not being found, the place of the righteous is eternal.</w:t>
      </w:r>
    </w:p>
    <w:p w14:paraId="4C0CF706" w14:textId="75A2D06C" w:rsidR="006244DB" w:rsidRDefault="006244DB" w:rsidP="006244DB">
      <w:pPr>
        <w:pStyle w:val="Heading4"/>
      </w:pPr>
      <w:r>
        <w:t>“The meek” are those that are humble and gentle in contrast with the wicked spoken of throughout this psalm.</w:t>
      </w:r>
    </w:p>
    <w:p w14:paraId="06F221A6" w14:textId="5C78A525" w:rsidR="006244DB" w:rsidRDefault="006244DB" w:rsidP="006244DB">
      <w:pPr>
        <w:pStyle w:val="Heading4"/>
      </w:pPr>
      <w:r>
        <w:t xml:space="preserve">They “shall inherit the earth” and “shall delight themselves in the abundance of peace” - </w:t>
      </w:r>
      <w:r w:rsidR="00D6130D">
        <w:t>synonymous parallelism.</w:t>
      </w:r>
    </w:p>
    <w:p w14:paraId="771D4DFC" w14:textId="0A2C156A" w:rsidR="00D6130D" w:rsidRDefault="00D6130D" w:rsidP="00D6130D">
      <w:pPr>
        <w:pStyle w:val="Heading5"/>
      </w:pPr>
      <w:r>
        <w:t>For the Israelite, this speaks to the Millennial reign of Christ when Israel lives peacefully in their land.</w:t>
      </w:r>
    </w:p>
    <w:p w14:paraId="68C71113" w14:textId="5C61CEC6" w:rsidR="00D6130D" w:rsidRDefault="00D6130D" w:rsidP="00D6130D">
      <w:pPr>
        <w:pStyle w:val="Heading5"/>
      </w:pPr>
      <w:r>
        <w:t>For the child of God, by application, it speaks of a peaceful and contented life that we can live if we follow God and His Word.</w:t>
      </w:r>
    </w:p>
    <w:p w14:paraId="511FDD8A" w14:textId="77777777" w:rsidR="00BD646B" w:rsidRDefault="00BD646B" w:rsidP="00BD646B">
      <w:pPr>
        <w:pStyle w:val="NormalNew"/>
      </w:pPr>
    </w:p>
    <w:p w14:paraId="0ECDCD25" w14:textId="0CE80133" w:rsidR="00BD646B" w:rsidRDefault="00BD646B" w:rsidP="00BD646B">
      <w:pPr>
        <w:pStyle w:val="NormalNew"/>
      </w:pPr>
      <w:r>
        <w:lastRenderedPageBreak/>
        <w:t>Conclusion to this point: This psalm deals a great deal with how we, as children of God, deal with a fallen world and what to expect as we journey through life. These first few verses are meant to help us establish some parameters in our life as we deal with the world.</w:t>
      </w:r>
    </w:p>
    <w:p w14:paraId="11BD2EAC" w14:textId="667DDA24" w:rsidR="00BD646B" w:rsidRDefault="00BD646B" w:rsidP="00BD646B">
      <w:pPr>
        <w:pStyle w:val="NormalNew"/>
      </w:pPr>
      <w:r>
        <w:t>“Fret not…neither be thou envious”</w:t>
      </w:r>
    </w:p>
    <w:p w14:paraId="187F2178" w14:textId="49122FB1" w:rsidR="00BD646B" w:rsidRDefault="00BD646B" w:rsidP="00BD646B">
      <w:pPr>
        <w:pStyle w:val="NormalNew"/>
      </w:pPr>
      <w:r>
        <w:t>“Trust in the LORD, and do good”</w:t>
      </w:r>
    </w:p>
    <w:p w14:paraId="2E12B852" w14:textId="443ED39D" w:rsidR="00BD646B" w:rsidRDefault="00BD646B" w:rsidP="00BD646B">
      <w:pPr>
        <w:pStyle w:val="NormalNew"/>
      </w:pPr>
      <w:r>
        <w:t>“Delight thyself also in the LORD”</w:t>
      </w:r>
    </w:p>
    <w:p w14:paraId="4094FB7F" w14:textId="4D8E723A" w:rsidR="00BD646B" w:rsidRDefault="00BD646B" w:rsidP="00BD646B">
      <w:pPr>
        <w:pStyle w:val="NormalNew"/>
      </w:pPr>
      <w:r>
        <w:t>“Commit thy way unto the LORD”</w:t>
      </w:r>
    </w:p>
    <w:p w14:paraId="414F8284" w14:textId="10975B6A" w:rsidR="00BD646B" w:rsidRDefault="00BD646B" w:rsidP="00BD646B">
      <w:pPr>
        <w:pStyle w:val="NormalNew"/>
      </w:pPr>
      <w:r>
        <w:t>“Rest in the LORD, and wait patiently for him”</w:t>
      </w:r>
    </w:p>
    <w:p w14:paraId="5D422302" w14:textId="033DB3F9" w:rsidR="00BD646B" w:rsidRDefault="00BD646B" w:rsidP="00BD646B">
      <w:pPr>
        <w:pStyle w:val="NormalNew"/>
      </w:pPr>
      <w:r>
        <w:t>“Cease from anger, and forsake wrath”</w:t>
      </w:r>
    </w:p>
    <w:p w14:paraId="3170192B" w14:textId="77777777" w:rsidR="009A06DA" w:rsidRPr="009A06DA" w:rsidRDefault="009A06DA" w:rsidP="009A06DA">
      <w:pPr>
        <w:pStyle w:val="NormalNew"/>
        <w:rPr>
          <w:rFonts w:ascii="Papyrus" w:hAnsi="Papyrus"/>
          <w:sz w:val="20"/>
          <w:szCs w:val="18"/>
        </w:rPr>
      </w:pPr>
      <w:r w:rsidRPr="009A06DA">
        <w:rPr>
          <w:rFonts w:ascii="Papyrus" w:hAnsi="Papyrus"/>
          <w:sz w:val="20"/>
          <w:szCs w:val="18"/>
        </w:rPr>
        <w:t xml:space="preserve">   An Atheist farmer often ridiculed people who believed in God. He wrote the following letter to the editor of a local newspaper: "I plowed on Sunday, planted on Sunday, cultivated on Sunday, and hauled in my crops on Sunday; but I never went to church on Sunday</w:t>
      </w:r>
      <w:proofErr w:type="gramStart"/>
      <w:r w:rsidRPr="009A06DA">
        <w:rPr>
          <w:rFonts w:ascii="Papyrus" w:hAnsi="Papyrus"/>
          <w:sz w:val="20"/>
          <w:szCs w:val="18"/>
        </w:rPr>
        <w:t xml:space="preserve">.  </w:t>
      </w:r>
      <w:proofErr w:type="gramEnd"/>
      <w:r w:rsidRPr="009A06DA">
        <w:rPr>
          <w:rFonts w:ascii="Papyrus" w:hAnsi="Papyrus"/>
          <w:sz w:val="20"/>
          <w:szCs w:val="18"/>
        </w:rPr>
        <w:t xml:space="preserve">Yet I harvested more bushels per acre than anyone else, even those who are God-fearing and never miss a service."  The editor printed the man's letter and then added this remark:  "God doesn't always settle His accounts in October."  That editor was right! </w:t>
      </w:r>
    </w:p>
    <w:p w14:paraId="348259B8" w14:textId="77777777" w:rsidR="009A06DA" w:rsidRPr="009A06DA" w:rsidRDefault="009A06DA" w:rsidP="009A06DA">
      <w:pPr>
        <w:pStyle w:val="NormalNew"/>
        <w:rPr>
          <w:rFonts w:ascii="Papyrus" w:hAnsi="Papyrus"/>
          <w:sz w:val="20"/>
          <w:szCs w:val="18"/>
        </w:rPr>
      </w:pPr>
      <w:r w:rsidRPr="009A06DA">
        <w:rPr>
          <w:rFonts w:ascii="Papyrus" w:hAnsi="Papyrus"/>
          <w:sz w:val="20"/>
          <w:szCs w:val="18"/>
        </w:rPr>
        <w:t xml:space="preserve">   Sometimes even dedicated Christians are tempted to complain because of what they see in the world around them</w:t>
      </w:r>
      <w:proofErr w:type="gramStart"/>
      <w:r w:rsidRPr="009A06DA">
        <w:rPr>
          <w:rFonts w:ascii="Papyrus" w:hAnsi="Papyrus"/>
          <w:sz w:val="20"/>
          <w:szCs w:val="18"/>
        </w:rPr>
        <w:t xml:space="preserve">.  </w:t>
      </w:r>
      <w:proofErr w:type="gramEnd"/>
      <w:r w:rsidRPr="009A06DA">
        <w:rPr>
          <w:rFonts w:ascii="Papyrus" w:hAnsi="Papyrus"/>
          <w:sz w:val="20"/>
          <w:szCs w:val="18"/>
        </w:rPr>
        <w:t>Perplexed by the success and prosperity of the wicked, oftentimes at the expense of the righteous, they ask, why doesn't the Lord do something about it</w:t>
      </w:r>
      <w:proofErr w:type="gramStart"/>
      <w:r w:rsidRPr="009A06DA">
        <w:rPr>
          <w:rFonts w:ascii="Papyrus" w:hAnsi="Papyrus"/>
          <w:sz w:val="20"/>
          <w:szCs w:val="18"/>
        </w:rPr>
        <w:t xml:space="preserve">?  </w:t>
      </w:r>
      <w:proofErr w:type="gramEnd"/>
      <w:r w:rsidRPr="009A06DA">
        <w:rPr>
          <w:rFonts w:ascii="Papyrus" w:hAnsi="Papyrus"/>
          <w:sz w:val="20"/>
          <w:szCs w:val="18"/>
        </w:rPr>
        <w:t>Why doesn't He reward those who fear Him, and judge those who disregard Him</w:t>
      </w:r>
      <w:proofErr w:type="gramStart"/>
      <w:r w:rsidRPr="009A06DA">
        <w:rPr>
          <w:rFonts w:ascii="Papyrus" w:hAnsi="Papyrus"/>
          <w:sz w:val="20"/>
          <w:szCs w:val="18"/>
        </w:rPr>
        <w:t xml:space="preserve">?  </w:t>
      </w:r>
      <w:proofErr w:type="gramEnd"/>
      <w:r w:rsidRPr="009A06DA">
        <w:rPr>
          <w:rFonts w:ascii="Papyrus" w:hAnsi="Papyrus"/>
          <w:sz w:val="20"/>
          <w:szCs w:val="18"/>
        </w:rPr>
        <w:t>Be patient</w:t>
      </w:r>
      <w:proofErr w:type="gramStart"/>
      <w:r w:rsidRPr="009A06DA">
        <w:rPr>
          <w:rFonts w:ascii="Papyrus" w:hAnsi="Papyrus"/>
          <w:sz w:val="20"/>
          <w:szCs w:val="18"/>
        </w:rPr>
        <w:t xml:space="preserve">.  </w:t>
      </w:r>
      <w:proofErr w:type="gramEnd"/>
      <w:r w:rsidRPr="009A06DA">
        <w:rPr>
          <w:rFonts w:ascii="Papyrus" w:hAnsi="Papyrus"/>
          <w:sz w:val="20"/>
          <w:szCs w:val="18"/>
        </w:rPr>
        <w:t>He will</w:t>
      </w:r>
      <w:proofErr w:type="gramStart"/>
      <w:r w:rsidRPr="009A06DA">
        <w:rPr>
          <w:rFonts w:ascii="Papyrus" w:hAnsi="Papyrus"/>
          <w:sz w:val="20"/>
          <w:szCs w:val="18"/>
        </w:rPr>
        <w:t xml:space="preserve">!  </w:t>
      </w:r>
      <w:proofErr w:type="gramEnd"/>
      <w:r w:rsidRPr="009A06DA">
        <w:rPr>
          <w:rFonts w:ascii="Papyrus" w:hAnsi="Papyrus"/>
          <w:sz w:val="20"/>
          <w:szCs w:val="18"/>
        </w:rPr>
        <w:t xml:space="preserve">True, He doesn't always "settle His accounts in October," but He does settle His accounts! </w:t>
      </w:r>
    </w:p>
    <w:p w14:paraId="4CFC042B" w14:textId="07B8AC2F" w:rsidR="009A06DA" w:rsidRPr="009A06DA" w:rsidRDefault="009A06DA" w:rsidP="009A06DA">
      <w:pPr>
        <w:pStyle w:val="NormalNew"/>
        <w:rPr>
          <w:rFonts w:ascii="Papyrus" w:hAnsi="Papyrus"/>
          <w:sz w:val="20"/>
          <w:szCs w:val="18"/>
        </w:rPr>
      </w:pPr>
      <w:r w:rsidRPr="009A06DA">
        <w:rPr>
          <w:rFonts w:ascii="Papyrus" w:hAnsi="Papyrus"/>
          <w:sz w:val="20"/>
          <w:szCs w:val="18"/>
        </w:rPr>
        <w:t xml:space="preserve">   </w:t>
      </w:r>
      <w:proofErr w:type="gramStart"/>
      <w:r w:rsidRPr="009A06DA">
        <w:rPr>
          <w:rFonts w:ascii="Papyrus" w:hAnsi="Papyrus"/>
          <w:sz w:val="20"/>
          <w:szCs w:val="18"/>
        </w:rPr>
        <w:t>So</w:t>
      </w:r>
      <w:proofErr w:type="gramEnd"/>
      <w:r w:rsidRPr="009A06DA">
        <w:rPr>
          <w:rFonts w:ascii="Papyrus" w:hAnsi="Papyrus"/>
          <w:sz w:val="20"/>
          <w:szCs w:val="18"/>
        </w:rPr>
        <w:t xml:space="preserve"> if you're trying to do the will of God and you become discouraged because unjust people are getting ahead, don't be shortsighted.  Remember what the psalmist David advised:  "Fret not </w:t>
      </w:r>
      <w:r w:rsidRPr="009A06DA">
        <w:rPr>
          <w:rFonts w:ascii="Papyrus" w:hAnsi="Papyrus"/>
          <w:sz w:val="20"/>
          <w:szCs w:val="18"/>
        </w:rPr>
        <w:lastRenderedPageBreak/>
        <w:t>thyself because of evildoers, neither be thou envious against the workers of iniquity</w:t>
      </w:r>
      <w:proofErr w:type="gramStart"/>
      <w:r w:rsidRPr="009A06DA">
        <w:rPr>
          <w:rFonts w:ascii="Papyrus" w:hAnsi="Papyrus"/>
          <w:sz w:val="20"/>
          <w:szCs w:val="18"/>
        </w:rPr>
        <w:t xml:space="preserve">.  </w:t>
      </w:r>
      <w:proofErr w:type="gramEnd"/>
      <w:r w:rsidRPr="009A06DA">
        <w:rPr>
          <w:rFonts w:ascii="Papyrus" w:hAnsi="Papyrus"/>
          <w:sz w:val="20"/>
          <w:szCs w:val="18"/>
        </w:rPr>
        <w:t>For they shall soon be cut down like the grass, and wither like the green herb."  He went on to say, "For evildoers shall be cut off, but those who wait upon the Lord shall inherit the earth."</w:t>
      </w:r>
    </w:p>
    <w:p w14:paraId="41B89037" w14:textId="52CED409" w:rsidR="004D4715" w:rsidRDefault="004D4715" w:rsidP="004D4715">
      <w:pPr>
        <w:pStyle w:val="Heading1"/>
      </w:pPr>
      <w:r>
        <w:t>The fate of the wicked and the righteous – vs. 12-22</w:t>
      </w:r>
    </w:p>
    <w:p w14:paraId="0BFF2722" w14:textId="2D15331A" w:rsidR="004D4715" w:rsidRDefault="004D4715" w:rsidP="004D4715">
      <w:pPr>
        <w:pStyle w:val="Heading2"/>
      </w:pPr>
      <w:r>
        <w:t>Vs. 12-13</w:t>
      </w:r>
    </w:p>
    <w:p w14:paraId="0177E260" w14:textId="7A75E764" w:rsidR="004D4715" w:rsidRDefault="004D4715" w:rsidP="004D4715">
      <w:pPr>
        <w:pStyle w:val="Heading2"/>
      </w:pPr>
      <w:r>
        <w:t>Vs. 14-15</w:t>
      </w:r>
    </w:p>
    <w:p w14:paraId="26C59EAC" w14:textId="518E6D38" w:rsidR="004D4715" w:rsidRDefault="004D4715" w:rsidP="004D4715">
      <w:pPr>
        <w:pStyle w:val="Heading2"/>
      </w:pPr>
      <w:r>
        <w:t>Vs. 16-17</w:t>
      </w:r>
    </w:p>
    <w:p w14:paraId="1B93D484" w14:textId="28722508" w:rsidR="004D4715" w:rsidRDefault="004D4715" w:rsidP="004D4715">
      <w:pPr>
        <w:pStyle w:val="Heading2"/>
      </w:pPr>
      <w:r>
        <w:t>Vs. 18-10</w:t>
      </w:r>
    </w:p>
    <w:p w14:paraId="234D047B" w14:textId="4E71E04C" w:rsidR="004D4715" w:rsidRDefault="004D4715" w:rsidP="004D4715">
      <w:pPr>
        <w:pStyle w:val="Heading2"/>
      </w:pPr>
      <w:r>
        <w:t>Vs. 20</w:t>
      </w:r>
    </w:p>
    <w:p w14:paraId="6B04FD86" w14:textId="4BB5CDBC" w:rsidR="004D4715" w:rsidRDefault="004D4715" w:rsidP="004D4715">
      <w:pPr>
        <w:pStyle w:val="Heading2"/>
      </w:pPr>
      <w:r>
        <w:t>Vs. 21-22</w:t>
      </w:r>
    </w:p>
    <w:p w14:paraId="6D1E8591" w14:textId="412AAD31" w:rsidR="004D4715" w:rsidRDefault="004D4715" w:rsidP="004D4715">
      <w:pPr>
        <w:pStyle w:val="Heading1"/>
      </w:pPr>
      <w:r>
        <w:t>The security of the righteous – vs. 23-31</w:t>
      </w:r>
    </w:p>
    <w:p w14:paraId="2ABB0CFF" w14:textId="1493FDD5" w:rsidR="004D4715" w:rsidRDefault="004D4715" w:rsidP="004D4715">
      <w:pPr>
        <w:pStyle w:val="Heading2"/>
      </w:pPr>
      <w:r>
        <w:t>Vs. 23-24</w:t>
      </w:r>
    </w:p>
    <w:p w14:paraId="45774DD0" w14:textId="4CF955E2" w:rsidR="004D4715" w:rsidRDefault="004D4715" w:rsidP="004D4715">
      <w:pPr>
        <w:pStyle w:val="Heading2"/>
      </w:pPr>
      <w:r>
        <w:t>Vs. 25-26</w:t>
      </w:r>
    </w:p>
    <w:p w14:paraId="57FAD12E" w14:textId="02290BC2" w:rsidR="004D4715" w:rsidRDefault="004D4715" w:rsidP="004D4715">
      <w:pPr>
        <w:pStyle w:val="Heading2"/>
      </w:pPr>
      <w:r>
        <w:t>Vs. 27-28a</w:t>
      </w:r>
    </w:p>
    <w:p w14:paraId="5FAFC4ED" w14:textId="481B68EE" w:rsidR="004D4715" w:rsidRDefault="004D4715" w:rsidP="004D4715">
      <w:pPr>
        <w:pStyle w:val="Heading2"/>
      </w:pPr>
      <w:r>
        <w:t>Vs. 28b-29</w:t>
      </w:r>
    </w:p>
    <w:p w14:paraId="22D61E0A" w14:textId="0D07D4D7" w:rsidR="004D4715" w:rsidRDefault="004D4715" w:rsidP="004D4715">
      <w:pPr>
        <w:pStyle w:val="Heading2"/>
      </w:pPr>
      <w:r>
        <w:t>Vs. 30-31</w:t>
      </w:r>
    </w:p>
    <w:p w14:paraId="2DF69E88" w14:textId="3FEC5544" w:rsidR="004D4715" w:rsidRDefault="004D4715" w:rsidP="004D4715">
      <w:pPr>
        <w:pStyle w:val="Heading1"/>
      </w:pPr>
      <w:r>
        <w:t>The ultimate triumph of the righteous – vs. 32-40</w:t>
      </w:r>
    </w:p>
    <w:p w14:paraId="561C607D" w14:textId="2B0E3975" w:rsidR="004D4715" w:rsidRDefault="004D4715" w:rsidP="004D4715">
      <w:pPr>
        <w:pStyle w:val="Heading2"/>
      </w:pPr>
      <w:r>
        <w:t>Vs. 32-33</w:t>
      </w:r>
    </w:p>
    <w:p w14:paraId="4D3A1947" w14:textId="3C68CFA0" w:rsidR="004D4715" w:rsidRDefault="004D4715" w:rsidP="004D4715">
      <w:pPr>
        <w:pStyle w:val="Heading2"/>
      </w:pPr>
      <w:r>
        <w:lastRenderedPageBreak/>
        <w:t>Vs. 34</w:t>
      </w:r>
    </w:p>
    <w:p w14:paraId="2F63BF02" w14:textId="77FE6D5A" w:rsidR="004D4715" w:rsidRDefault="004D4715" w:rsidP="004D4715">
      <w:pPr>
        <w:pStyle w:val="Heading2"/>
      </w:pPr>
      <w:r>
        <w:t>Vs. 35-36</w:t>
      </w:r>
    </w:p>
    <w:p w14:paraId="4031245F" w14:textId="60EA1B5F" w:rsidR="004D4715" w:rsidRDefault="004D4715" w:rsidP="004D4715">
      <w:pPr>
        <w:pStyle w:val="Heading2"/>
      </w:pPr>
      <w:r>
        <w:t>Vs. 37-38</w:t>
      </w:r>
    </w:p>
    <w:p w14:paraId="0FFE50D0" w14:textId="296FA1C3" w:rsidR="004D4715" w:rsidRPr="00503CC3" w:rsidRDefault="004D4715" w:rsidP="004D4715">
      <w:pPr>
        <w:pStyle w:val="Heading2"/>
      </w:pPr>
      <w:r>
        <w:t>Vs. 39-40</w:t>
      </w:r>
    </w:p>
    <w:sectPr w:rsidR="004D4715" w:rsidRPr="00503CC3" w:rsidSect="006D33E8">
      <w:footerReference w:type="even" r:id="rId8"/>
      <w:footerReference w:type="default" r:id="rId9"/>
      <w:pgSz w:w="7920" w:h="12240" w:orient="landscape"/>
      <w:pgMar w:top="720" w:right="1080" w:bottom="720" w:left="1080" w:header="720" w:footer="720" w:gutter="0"/>
      <w:pgNumType w:start="3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BA499" w14:textId="77777777" w:rsidR="00E6515C" w:rsidRDefault="00E6515C" w:rsidP="00D16CED">
      <w:r>
        <w:separator/>
      </w:r>
    </w:p>
  </w:endnote>
  <w:endnote w:type="continuationSeparator" w:id="0">
    <w:p w14:paraId="2F415B9A" w14:textId="77777777" w:rsidR="00E6515C" w:rsidRDefault="00E6515C" w:rsidP="00D16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190B9BF3-3336-4A2E-A573-BBE007371A67}"/>
    <w:embedBold r:id="rId2" w:fontKey="{3C43A0BA-7176-4A2C-BF11-E34D8635BBF5}"/>
    <w:embedItalic r:id="rId3" w:fontKey="{60ABEB41-4830-441E-AA0D-4AD7FBC4640B}"/>
  </w:font>
  <w:font w:name="Avenir Next LT Pro Demi">
    <w:charset w:val="00"/>
    <w:family w:val="swiss"/>
    <w:pitch w:val="variable"/>
    <w:sig w:usb0="800000EF" w:usb1="5000204A" w:usb2="00000000" w:usb3="00000000" w:csb0="00000093" w:csb1="00000000"/>
    <w:embedRegular r:id="rId4" w:fontKey="{5F97224A-3B46-4353-B10A-EF7CB3C34931}"/>
    <w:embedBold r:id="rId5" w:fontKey="{317163DE-13C5-4B59-B019-6076EAD591A8}"/>
  </w:font>
  <w:font w:name="Avenir Next LT Pro">
    <w:charset w:val="00"/>
    <w:family w:val="swiss"/>
    <w:pitch w:val="variable"/>
    <w:sig w:usb0="800000EF" w:usb1="5000204A" w:usb2="00000000" w:usb3="00000000" w:csb0="00000093" w:csb1="00000000"/>
    <w:embedRegular r:id="rId6" w:fontKey="{9264B28E-10EF-447C-B3BC-91D85EAE0EB0}"/>
    <w:embedBold r:id="rId7" w:fontKey="{FAC0775C-3A83-45AA-935F-84644B7EE8C6}"/>
  </w:font>
  <w:font w:name="Cambria">
    <w:panose1 w:val="02040503050406030204"/>
    <w:charset w:val="00"/>
    <w:family w:val="roman"/>
    <w:pitch w:val="variable"/>
    <w:sig w:usb0="E00006FF" w:usb1="420024FF" w:usb2="02000000" w:usb3="00000000" w:csb0="0000019F" w:csb1="00000000"/>
    <w:embedRegular r:id="rId8" w:fontKey="{B6823358-C3DE-4370-8737-52CFEA6DFC35}"/>
    <w:embedBold r:id="rId9" w:fontKey="{1F9AE899-61D3-43B6-8BE4-98CD4CDF12C4}"/>
  </w:font>
  <w:font w:name="Avenir Next LT Pro Light">
    <w:charset w:val="00"/>
    <w:family w:val="swiss"/>
    <w:pitch w:val="variable"/>
    <w:sig w:usb0="A00000EF" w:usb1="5000204B" w:usb2="00000000" w:usb3="00000000" w:csb0="00000093" w:csb1="00000000"/>
    <w:embedRegular r:id="rId10" w:fontKey="{E0EEF627-036B-493B-AE45-71DB2C18BDB8}"/>
    <w:embedBold r:id="rId11" w:fontKey="{B8CE783E-3D37-40BF-A554-57FB2C30CCB0}"/>
  </w:font>
  <w:font w:name="Papyrus">
    <w:panose1 w:val="03070502060502030205"/>
    <w:charset w:val="00"/>
    <w:family w:val="script"/>
    <w:pitch w:val="variable"/>
    <w:sig w:usb0="00000003" w:usb1="00000000" w:usb2="00000000" w:usb3="00000000" w:csb0="00000001" w:csb1="00000000"/>
    <w:embedRegular r:id="rId12" w:fontKey="{0D630E83-985C-4780-814F-68422E233A96}"/>
  </w:font>
  <w:font w:name="Calibri">
    <w:panose1 w:val="020F0502020204030204"/>
    <w:charset w:val="00"/>
    <w:family w:val="swiss"/>
    <w:pitch w:val="variable"/>
    <w:sig w:usb0="E4002EFF" w:usb1="C200247B" w:usb2="00000009" w:usb3="00000000" w:csb0="000001FF" w:csb1="00000000"/>
    <w:embedRegular r:id="rId13" w:fontKey="{2AFFA364-42F0-448B-AB73-CE60718EB7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AE10" w14:textId="77777777" w:rsidR="00383897" w:rsidRDefault="00FB0838" w:rsidP="00D16CED">
    <w:pPr>
      <w:pStyle w:val="Footer"/>
      <w:rPr>
        <w:rStyle w:val="PageNumber"/>
      </w:rPr>
    </w:pPr>
    <w:r>
      <w:rPr>
        <w:rStyle w:val="PageNumber"/>
      </w:rPr>
      <w:fldChar w:fldCharType="begin"/>
    </w:r>
    <w:r w:rsidR="00383897">
      <w:rPr>
        <w:rStyle w:val="PageNumber"/>
      </w:rPr>
      <w:instrText xml:space="preserve">PAGE  </w:instrText>
    </w:r>
    <w:r>
      <w:rPr>
        <w:rStyle w:val="PageNumber"/>
      </w:rPr>
      <w:fldChar w:fldCharType="separate"/>
    </w:r>
    <w:r w:rsidR="00AC363A">
      <w:rPr>
        <w:rStyle w:val="PageNumber"/>
        <w:noProof/>
      </w:rPr>
      <w:t>141</w:t>
    </w:r>
    <w:r>
      <w:rPr>
        <w:rStyle w:val="PageNumber"/>
      </w:rPr>
      <w:fldChar w:fldCharType="end"/>
    </w:r>
  </w:p>
  <w:p w14:paraId="79CA6C5B" w14:textId="77777777" w:rsidR="00383897" w:rsidRDefault="00383897" w:rsidP="00D16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40430"/>
      <w:docPartObj>
        <w:docPartGallery w:val="Page Numbers (Bottom of Page)"/>
        <w:docPartUnique/>
      </w:docPartObj>
    </w:sdtPr>
    <w:sdtEndPr>
      <w:rPr>
        <w:noProof/>
      </w:rPr>
    </w:sdtEndPr>
    <w:sdtContent>
      <w:p w14:paraId="0F24EDB5" w14:textId="77777777" w:rsidR="004A3A00" w:rsidRDefault="004A3A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BFE677" w14:textId="77777777" w:rsidR="00383897" w:rsidRPr="003829AB" w:rsidRDefault="00383897" w:rsidP="00A771DD">
    <w:pPr>
      <w:pStyle w:val="Footer"/>
      <w:jc w:val="center"/>
      <w:rPr>
        <w:rFonts w:ascii="Avenir Next LT Pro" w:hAnsi="Avenir Next LT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A7D52" w14:textId="77777777" w:rsidR="00E6515C" w:rsidRDefault="00E6515C" w:rsidP="00D16CED">
      <w:r>
        <w:separator/>
      </w:r>
    </w:p>
  </w:footnote>
  <w:footnote w:type="continuationSeparator" w:id="0">
    <w:p w14:paraId="06A72A8C" w14:textId="77777777" w:rsidR="00E6515C" w:rsidRDefault="00E6515C" w:rsidP="00D16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B1AAF"/>
    <w:multiLevelType w:val="multilevel"/>
    <w:tmpl w:val="426EEA14"/>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Roman"/>
      <w:lvlText w:val="%4."/>
      <w:legacy w:legacy="1" w:legacySpace="0" w:legacyIndent="360"/>
      <w:lvlJc w:val="left"/>
      <w:pPr>
        <w:ind w:left="1440" w:hanging="360"/>
      </w:pPr>
      <w:rPr>
        <w:rFonts w:ascii="Times New Roman" w:hAnsi="Times New Roman" w:cs="Times New Roman" w:hint="default"/>
      </w:rPr>
    </w:lvl>
    <w:lvl w:ilvl="4">
      <w:start w:val="1"/>
      <w:numFmt w:val="lowerLetter"/>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Roman"/>
      <w:lvlText w:val="%7)"/>
      <w:legacy w:legacy="1" w:legacySpace="0" w:legacyIndent="360"/>
      <w:lvlJc w:val="left"/>
      <w:pPr>
        <w:ind w:left="2520" w:hanging="360"/>
      </w:pPr>
      <w:rPr>
        <w:rFonts w:ascii="Times New Roman" w:hAnsi="Times New Roman" w:cs="Times New Roman" w:hint="default"/>
      </w:rPr>
    </w:lvl>
    <w:lvl w:ilvl="7">
      <w:start w:val="1"/>
      <w:numFmt w:val="lowerLetter"/>
      <w:lvlText w:val="%8)"/>
      <w:legacy w:legacy="1" w:legacySpace="0" w:legacyIndent="360"/>
      <w:lvlJc w:val="left"/>
      <w:pPr>
        <w:ind w:left="288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1" w15:restartNumberingAfterBreak="0">
    <w:nsid w:val="0D2B6EA0"/>
    <w:multiLevelType w:val="hybridMultilevel"/>
    <w:tmpl w:val="16CA8F1C"/>
    <w:lvl w:ilvl="0" w:tplc="6772E63E">
      <w:numFmt w:val="bullet"/>
      <w:lvlText w:val=""/>
      <w:lvlJc w:val="left"/>
      <w:pPr>
        <w:tabs>
          <w:tab w:val="num" w:pos="855"/>
        </w:tabs>
        <w:ind w:left="855" w:hanging="360"/>
      </w:pPr>
      <w:rPr>
        <w:rFonts w:ascii="Wingdings" w:eastAsia="Times New Roman" w:hAnsi="Wingdings" w:cs="Times New Roman" w:hint="default"/>
      </w:rPr>
    </w:lvl>
    <w:lvl w:ilvl="1" w:tplc="86D6204A" w:tentative="1">
      <w:start w:val="1"/>
      <w:numFmt w:val="bullet"/>
      <w:lvlText w:val="o"/>
      <w:lvlJc w:val="left"/>
      <w:pPr>
        <w:tabs>
          <w:tab w:val="num" w:pos="1575"/>
        </w:tabs>
        <w:ind w:left="1575" w:hanging="360"/>
      </w:pPr>
      <w:rPr>
        <w:rFonts w:ascii="Courier New" w:hAnsi="Courier New" w:cs="Courier New" w:hint="default"/>
      </w:rPr>
    </w:lvl>
    <w:lvl w:ilvl="2" w:tplc="F7F4F760" w:tentative="1">
      <w:start w:val="1"/>
      <w:numFmt w:val="bullet"/>
      <w:lvlText w:val=""/>
      <w:lvlJc w:val="left"/>
      <w:pPr>
        <w:tabs>
          <w:tab w:val="num" w:pos="2295"/>
        </w:tabs>
        <w:ind w:left="2295" w:hanging="360"/>
      </w:pPr>
      <w:rPr>
        <w:rFonts w:ascii="Wingdings" w:hAnsi="Wingdings" w:hint="default"/>
      </w:rPr>
    </w:lvl>
    <w:lvl w:ilvl="3" w:tplc="DD9C4F6E" w:tentative="1">
      <w:start w:val="1"/>
      <w:numFmt w:val="bullet"/>
      <w:lvlText w:val=""/>
      <w:lvlJc w:val="left"/>
      <w:pPr>
        <w:tabs>
          <w:tab w:val="num" w:pos="3015"/>
        </w:tabs>
        <w:ind w:left="3015" w:hanging="360"/>
      </w:pPr>
      <w:rPr>
        <w:rFonts w:ascii="Symbol" w:hAnsi="Symbol" w:hint="default"/>
      </w:rPr>
    </w:lvl>
    <w:lvl w:ilvl="4" w:tplc="B12692FE" w:tentative="1">
      <w:start w:val="1"/>
      <w:numFmt w:val="bullet"/>
      <w:lvlText w:val="o"/>
      <w:lvlJc w:val="left"/>
      <w:pPr>
        <w:tabs>
          <w:tab w:val="num" w:pos="3735"/>
        </w:tabs>
        <w:ind w:left="3735" w:hanging="360"/>
      </w:pPr>
      <w:rPr>
        <w:rFonts w:ascii="Courier New" w:hAnsi="Courier New" w:cs="Courier New" w:hint="default"/>
      </w:rPr>
    </w:lvl>
    <w:lvl w:ilvl="5" w:tplc="8C0C504C" w:tentative="1">
      <w:start w:val="1"/>
      <w:numFmt w:val="bullet"/>
      <w:lvlText w:val=""/>
      <w:lvlJc w:val="left"/>
      <w:pPr>
        <w:tabs>
          <w:tab w:val="num" w:pos="4455"/>
        </w:tabs>
        <w:ind w:left="4455" w:hanging="360"/>
      </w:pPr>
      <w:rPr>
        <w:rFonts w:ascii="Wingdings" w:hAnsi="Wingdings" w:hint="default"/>
      </w:rPr>
    </w:lvl>
    <w:lvl w:ilvl="6" w:tplc="C860B96E" w:tentative="1">
      <w:start w:val="1"/>
      <w:numFmt w:val="bullet"/>
      <w:lvlText w:val=""/>
      <w:lvlJc w:val="left"/>
      <w:pPr>
        <w:tabs>
          <w:tab w:val="num" w:pos="5175"/>
        </w:tabs>
        <w:ind w:left="5175" w:hanging="360"/>
      </w:pPr>
      <w:rPr>
        <w:rFonts w:ascii="Symbol" w:hAnsi="Symbol" w:hint="default"/>
      </w:rPr>
    </w:lvl>
    <w:lvl w:ilvl="7" w:tplc="6374F27E" w:tentative="1">
      <w:start w:val="1"/>
      <w:numFmt w:val="bullet"/>
      <w:lvlText w:val="o"/>
      <w:lvlJc w:val="left"/>
      <w:pPr>
        <w:tabs>
          <w:tab w:val="num" w:pos="5895"/>
        </w:tabs>
        <w:ind w:left="5895" w:hanging="360"/>
      </w:pPr>
      <w:rPr>
        <w:rFonts w:ascii="Courier New" w:hAnsi="Courier New" w:cs="Courier New" w:hint="default"/>
      </w:rPr>
    </w:lvl>
    <w:lvl w:ilvl="8" w:tplc="54EECA34" w:tentative="1">
      <w:start w:val="1"/>
      <w:numFmt w:val="bullet"/>
      <w:lvlText w:val=""/>
      <w:lvlJc w:val="left"/>
      <w:pPr>
        <w:tabs>
          <w:tab w:val="num" w:pos="6615"/>
        </w:tabs>
        <w:ind w:left="6615" w:hanging="360"/>
      </w:pPr>
      <w:rPr>
        <w:rFonts w:ascii="Wingdings" w:hAnsi="Wingdings" w:hint="default"/>
      </w:rPr>
    </w:lvl>
  </w:abstractNum>
  <w:abstractNum w:abstractNumId="2" w15:restartNumberingAfterBreak="0">
    <w:nsid w:val="102D4686"/>
    <w:multiLevelType w:val="multilevel"/>
    <w:tmpl w:val="426EEA14"/>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Roman"/>
      <w:lvlText w:val="%4."/>
      <w:legacy w:legacy="1" w:legacySpace="0" w:legacyIndent="360"/>
      <w:lvlJc w:val="left"/>
      <w:pPr>
        <w:ind w:left="1440" w:hanging="360"/>
      </w:pPr>
      <w:rPr>
        <w:rFonts w:ascii="Times New Roman" w:hAnsi="Times New Roman" w:cs="Times New Roman" w:hint="default"/>
      </w:rPr>
    </w:lvl>
    <w:lvl w:ilvl="4">
      <w:start w:val="1"/>
      <w:numFmt w:val="lowerLetter"/>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Roman"/>
      <w:lvlText w:val="%7)"/>
      <w:legacy w:legacy="1" w:legacySpace="0" w:legacyIndent="360"/>
      <w:lvlJc w:val="left"/>
      <w:pPr>
        <w:ind w:left="2520" w:hanging="360"/>
      </w:pPr>
      <w:rPr>
        <w:rFonts w:ascii="Times New Roman" w:hAnsi="Times New Roman" w:cs="Times New Roman" w:hint="default"/>
      </w:rPr>
    </w:lvl>
    <w:lvl w:ilvl="7">
      <w:start w:val="1"/>
      <w:numFmt w:val="lowerLetter"/>
      <w:lvlText w:val="%8)"/>
      <w:legacy w:legacy="1" w:legacySpace="0" w:legacyIndent="360"/>
      <w:lvlJc w:val="left"/>
      <w:pPr>
        <w:ind w:left="288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3" w15:restartNumberingAfterBreak="0">
    <w:nsid w:val="121A29D9"/>
    <w:multiLevelType w:val="multilevel"/>
    <w:tmpl w:val="426EEA14"/>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Roman"/>
      <w:lvlText w:val="%4."/>
      <w:legacy w:legacy="1" w:legacySpace="0" w:legacyIndent="360"/>
      <w:lvlJc w:val="left"/>
      <w:pPr>
        <w:ind w:left="1440" w:hanging="360"/>
      </w:pPr>
      <w:rPr>
        <w:rFonts w:ascii="Times New Roman" w:hAnsi="Times New Roman" w:cs="Times New Roman" w:hint="default"/>
      </w:rPr>
    </w:lvl>
    <w:lvl w:ilvl="4">
      <w:start w:val="1"/>
      <w:numFmt w:val="lowerLetter"/>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Roman"/>
      <w:lvlText w:val="%7)"/>
      <w:legacy w:legacy="1" w:legacySpace="0" w:legacyIndent="360"/>
      <w:lvlJc w:val="left"/>
      <w:pPr>
        <w:ind w:left="2520" w:hanging="360"/>
      </w:pPr>
      <w:rPr>
        <w:rFonts w:ascii="Times New Roman" w:hAnsi="Times New Roman" w:cs="Times New Roman" w:hint="default"/>
      </w:rPr>
    </w:lvl>
    <w:lvl w:ilvl="7">
      <w:start w:val="1"/>
      <w:numFmt w:val="lowerLetter"/>
      <w:lvlText w:val="%8)"/>
      <w:legacy w:legacy="1" w:legacySpace="0" w:legacyIndent="360"/>
      <w:lvlJc w:val="left"/>
      <w:pPr>
        <w:ind w:left="288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4" w15:restartNumberingAfterBreak="0">
    <w:nsid w:val="136F3457"/>
    <w:multiLevelType w:val="multilevel"/>
    <w:tmpl w:val="426EEA14"/>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Roman"/>
      <w:lvlText w:val="%4."/>
      <w:legacy w:legacy="1" w:legacySpace="0" w:legacyIndent="360"/>
      <w:lvlJc w:val="left"/>
      <w:pPr>
        <w:ind w:left="1440" w:hanging="360"/>
      </w:pPr>
      <w:rPr>
        <w:rFonts w:ascii="Times New Roman" w:hAnsi="Times New Roman" w:cs="Times New Roman" w:hint="default"/>
      </w:rPr>
    </w:lvl>
    <w:lvl w:ilvl="4">
      <w:start w:val="1"/>
      <w:numFmt w:val="lowerLetter"/>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Roman"/>
      <w:lvlText w:val="%7)"/>
      <w:legacy w:legacy="1" w:legacySpace="0" w:legacyIndent="360"/>
      <w:lvlJc w:val="left"/>
      <w:pPr>
        <w:ind w:left="2520" w:hanging="360"/>
      </w:pPr>
      <w:rPr>
        <w:rFonts w:ascii="Times New Roman" w:hAnsi="Times New Roman" w:cs="Times New Roman" w:hint="default"/>
      </w:rPr>
    </w:lvl>
    <w:lvl w:ilvl="7">
      <w:start w:val="1"/>
      <w:numFmt w:val="lowerLetter"/>
      <w:lvlText w:val="%8)"/>
      <w:legacy w:legacy="1" w:legacySpace="0" w:legacyIndent="360"/>
      <w:lvlJc w:val="left"/>
      <w:pPr>
        <w:ind w:left="288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5" w15:restartNumberingAfterBreak="0">
    <w:nsid w:val="270A6D5C"/>
    <w:multiLevelType w:val="hybridMultilevel"/>
    <w:tmpl w:val="BA68D8A0"/>
    <w:lvl w:ilvl="0" w:tplc="5074E052">
      <w:numFmt w:val="bullet"/>
      <w:lvlText w:val=""/>
      <w:lvlJc w:val="left"/>
      <w:pPr>
        <w:tabs>
          <w:tab w:val="num" w:pos="540"/>
        </w:tabs>
        <w:ind w:left="540" w:hanging="360"/>
      </w:pPr>
      <w:rPr>
        <w:rFonts w:ascii="Wingdings" w:eastAsia="Times New Roman" w:hAnsi="Wingdings" w:cs="Times New Roman" w:hint="default"/>
      </w:rPr>
    </w:lvl>
    <w:lvl w:ilvl="1" w:tplc="45DEE574" w:tentative="1">
      <w:start w:val="1"/>
      <w:numFmt w:val="bullet"/>
      <w:lvlText w:val="o"/>
      <w:lvlJc w:val="left"/>
      <w:pPr>
        <w:tabs>
          <w:tab w:val="num" w:pos="1260"/>
        </w:tabs>
        <w:ind w:left="1260" w:hanging="360"/>
      </w:pPr>
      <w:rPr>
        <w:rFonts w:ascii="Courier New" w:hAnsi="Courier New" w:cs="Courier New" w:hint="default"/>
      </w:rPr>
    </w:lvl>
    <w:lvl w:ilvl="2" w:tplc="1ED43262" w:tentative="1">
      <w:start w:val="1"/>
      <w:numFmt w:val="bullet"/>
      <w:lvlText w:val=""/>
      <w:lvlJc w:val="left"/>
      <w:pPr>
        <w:tabs>
          <w:tab w:val="num" w:pos="1980"/>
        </w:tabs>
        <w:ind w:left="1980" w:hanging="360"/>
      </w:pPr>
      <w:rPr>
        <w:rFonts w:ascii="Wingdings" w:hAnsi="Wingdings" w:hint="default"/>
      </w:rPr>
    </w:lvl>
    <w:lvl w:ilvl="3" w:tplc="2CEE34F2" w:tentative="1">
      <w:start w:val="1"/>
      <w:numFmt w:val="bullet"/>
      <w:lvlText w:val=""/>
      <w:lvlJc w:val="left"/>
      <w:pPr>
        <w:tabs>
          <w:tab w:val="num" w:pos="2700"/>
        </w:tabs>
        <w:ind w:left="2700" w:hanging="360"/>
      </w:pPr>
      <w:rPr>
        <w:rFonts w:ascii="Symbol" w:hAnsi="Symbol" w:hint="default"/>
      </w:rPr>
    </w:lvl>
    <w:lvl w:ilvl="4" w:tplc="751E687C" w:tentative="1">
      <w:start w:val="1"/>
      <w:numFmt w:val="bullet"/>
      <w:lvlText w:val="o"/>
      <w:lvlJc w:val="left"/>
      <w:pPr>
        <w:tabs>
          <w:tab w:val="num" w:pos="3420"/>
        </w:tabs>
        <w:ind w:left="3420" w:hanging="360"/>
      </w:pPr>
      <w:rPr>
        <w:rFonts w:ascii="Courier New" w:hAnsi="Courier New" w:cs="Courier New" w:hint="default"/>
      </w:rPr>
    </w:lvl>
    <w:lvl w:ilvl="5" w:tplc="E64CB672" w:tentative="1">
      <w:start w:val="1"/>
      <w:numFmt w:val="bullet"/>
      <w:lvlText w:val=""/>
      <w:lvlJc w:val="left"/>
      <w:pPr>
        <w:tabs>
          <w:tab w:val="num" w:pos="4140"/>
        </w:tabs>
        <w:ind w:left="4140" w:hanging="360"/>
      </w:pPr>
      <w:rPr>
        <w:rFonts w:ascii="Wingdings" w:hAnsi="Wingdings" w:hint="default"/>
      </w:rPr>
    </w:lvl>
    <w:lvl w:ilvl="6" w:tplc="A3B87C2C" w:tentative="1">
      <w:start w:val="1"/>
      <w:numFmt w:val="bullet"/>
      <w:lvlText w:val=""/>
      <w:lvlJc w:val="left"/>
      <w:pPr>
        <w:tabs>
          <w:tab w:val="num" w:pos="4860"/>
        </w:tabs>
        <w:ind w:left="4860" w:hanging="360"/>
      </w:pPr>
      <w:rPr>
        <w:rFonts w:ascii="Symbol" w:hAnsi="Symbol" w:hint="default"/>
      </w:rPr>
    </w:lvl>
    <w:lvl w:ilvl="7" w:tplc="1F60F8F0" w:tentative="1">
      <w:start w:val="1"/>
      <w:numFmt w:val="bullet"/>
      <w:lvlText w:val="o"/>
      <w:lvlJc w:val="left"/>
      <w:pPr>
        <w:tabs>
          <w:tab w:val="num" w:pos="5580"/>
        </w:tabs>
        <w:ind w:left="5580" w:hanging="360"/>
      </w:pPr>
      <w:rPr>
        <w:rFonts w:ascii="Courier New" w:hAnsi="Courier New" w:cs="Courier New" w:hint="default"/>
      </w:rPr>
    </w:lvl>
    <w:lvl w:ilvl="8" w:tplc="C0B471AA"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289F16AA"/>
    <w:multiLevelType w:val="multilevel"/>
    <w:tmpl w:val="426EEA14"/>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Roman"/>
      <w:lvlText w:val="%4."/>
      <w:legacy w:legacy="1" w:legacySpace="0" w:legacyIndent="360"/>
      <w:lvlJc w:val="left"/>
      <w:pPr>
        <w:ind w:left="1440" w:hanging="360"/>
      </w:pPr>
      <w:rPr>
        <w:rFonts w:ascii="Times New Roman" w:hAnsi="Times New Roman" w:cs="Times New Roman" w:hint="default"/>
      </w:rPr>
    </w:lvl>
    <w:lvl w:ilvl="4">
      <w:start w:val="1"/>
      <w:numFmt w:val="lowerLetter"/>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Roman"/>
      <w:lvlText w:val="%7)"/>
      <w:legacy w:legacy="1" w:legacySpace="0" w:legacyIndent="360"/>
      <w:lvlJc w:val="left"/>
      <w:pPr>
        <w:ind w:left="2520" w:hanging="360"/>
      </w:pPr>
      <w:rPr>
        <w:rFonts w:ascii="Times New Roman" w:hAnsi="Times New Roman" w:cs="Times New Roman" w:hint="default"/>
      </w:rPr>
    </w:lvl>
    <w:lvl w:ilvl="7">
      <w:start w:val="1"/>
      <w:numFmt w:val="lowerLetter"/>
      <w:lvlText w:val="%8)"/>
      <w:legacy w:legacy="1" w:legacySpace="0" w:legacyIndent="360"/>
      <w:lvlJc w:val="left"/>
      <w:pPr>
        <w:ind w:left="288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7" w15:restartNumberingAfterBreak="0">
    <w:nsid w:val="2D805366"/>
    <w:multiLevelType w:val="multilevel"/>
    <w:tmpl w:val="782A8994"/>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Roman"/>
      <w:lvlText w:val="%4."/>
      <w:legacy w:legacy="1" w:legacySpace="0" w:legacyIndent="360"/>
      <w:lvlJc w:val="left"/>
      <w:pPr>
        <w:ind w:left="1440" w:hanging="360"/>
      </w:pPr>
      <w:rPr>
        <w:rFonts w:ascii="Arial" w:hAnsi="Arial" w:cs="Arial" w:hint="default"/>
        <w:sz w:val="24"/>
      </w:rPr>
    </w:lvl>
    <w:lvl w:ilvl="4">
      <w:start w:val="1"/>
      <w:numFmt w:val="lowerLetter"/>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Roman"/>
      <w:lvlText w:val="%7)"/>
      <w:legacy w:legacy="1" w:legacySpace="0" w:legacyIndent="360"/>
      <w:lvlJc w:val="left"/>
      <w:pPr>
        <w:ind w:left="2520" w:hanging="360"/>
      </w:pPr>
      <w:rPr>
        <w:rFonts w:ascii="Times New Roman" w:hAnsi="Times New Roman" w:cs="Times New Roman" w:hint="default"/>
      </w:rPr>
    </w:lvl>
    <w:lvl w:ilvl="7">
      <w:start w:val="1"/>
      <w:numFmt w:val="lowerLetter"/>
      <w:lvlText w:val="%8)"/>
      <w:legacy w:legacy="1" w:legacySpace="0" w:legacyIndent="360"/>
      <w:lvlJc w:val="left"/>
      <w:pPr>
        <w:ind w:left="288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Arial" w:hAnsi="Arial" w:cs="Arial" w:hint="default"/>
        <w:sz w:val="18"/>
      </w:rPr>
    </w:lvl>
  </w:abstractNum>
  <w:abstractNum w:abstractNumId="8" w15:restartNumberingAfterBreak="0">
    <w:nsid w:val="31D86E96"/>
    <w:multiLevelType w:val="hybridMultilevel"/>
    <w:tmpl w:val="8A2639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BF06A0"/>
    <w:multiLevelType w:val="hybridMultilevel"/>
    <w:tmpl w:val="B7861BF8"/>
    <w:lvl w:ilvl="0" w:tplc="6012029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D604E52"/>
    <w:multiLevelType w:val="hybridMultilevel"/>
    <w:tmpl w:val="29C4C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F72FB7"/>
    <w:multiLevelType w:val="multilevel"/>
    <w:tmpl w:val="F84888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0F2819"/>
    <w:multiLevelType w:val="hybridMultilevel"/>
    <w:tmpl w:val="F8488842"/>
    <w:lvl w:ilvl="0" w:tplc="8018B8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4E4170"/>
    <w:multiLevelType w:val="singleLevel"/>
    <w:tmpl w:val="46EC43BC"/>
    <w:lvl w:ilvl="0">
      <w:start w:val="1"/>
      <w:numFmt w:val="upperRoman"/>
      <w:lvlText w:val="%1."/>
      <w:legacy w:legacy="1" w:legacySpace="0" w:legacyIndent="360"/>
      <w:lvlJc w:val="left"/>
      <w:pPr>
        <w:ind w:left="720" w:hanging="360"/>
      </w:pPr>
      <w:rPr>
        <w:rFonts w:ascii="Times New Roman" w:hAnsi="Times New Roman" w:cs="Times New Roman" w:hint="default"/>
        <w:color w:val="000000"/>
        <w:sz w:val="24"/>
      </w:rPr>
    </w:lvl>
  </w:abstractNum>
  <w:abstractNum w:abstractNumId="14" w15:restartNumberingAfterBreak="0">
    <w:nsid w:val="58A87BFD"/>
    <w:multiLevelType w:val="multilevel"/>
    <w:tmpl w:val="B7861BF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C742B01"/>
    <w:multiLevelType w:val="multilevel"/>
    <w:tmpl w:val="426EEA14"/>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Roman"/>
      <w:lvlText w:val="%4."/>
      <w:legacy w:legacy="1" w:legacySpace="0" w:legacyIndent="360"/>
      <w:lvlJc w:val="left"/>
      <w:pPr>
        <w:ind w:left="1440" w:hanging="360"/>
      </w:pPr>
      <w:rPr>
        <w:rFonts w:ascii="Times New Roman" w:hAnsi="Times New Roman" w:cs="Times New Roman" w:hint="default"/>
      </w:rPr>
    </w:lvl>
    <w:lvl w:ilvl="4">
      <w:start w:val="1"/>
      <w:numFmt w:val="lowerLetter"/>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Roman"/>
      <w:lvlText w:val="%7)"/>
      <w:legacy w:legacy="1" w:legacySpace="0" w:legacyIndent="360"/>
      <w:lvlJc w:val="left"/>
      <w:pPr>
        <w:ind w:left="2520" w:hanging="360"/>
      </w:pPr>
      <w:rPr>
        <w:rFonts w:ascii="Times New Roman" w:hAnsi="Times New Roman" w:cs="Times New Roman" w:hint="default"/>
      </w:rPr>
    </w:lvl>
    <w:lvl w:ilvl="7">
      <w:start w:val="1"/>
      <w:numFmt w:val="lowerLetter"/>
      <w:lvlText w:val="%8)"/>
      <w:legacy w:legacy="1" w:legacySpace="0" w:legacyIndent="360"/>
      <w:lvlJc w:val="left"/>
      <w:pPr>
        <w:ind w:left="288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16" w15:restartNumberingAfterBreak="0">
    <w:nsid w:val="5E566377"/>
    <w:multiLevelType w:val="singleLevel"/>
    <w:tmpl w:val="46EC43BC"/>
    <w:lvl w:ilvl="0">
      <w:start w:val="1"/>
      <w:numFmt w:val="upperRoman"/>
      <w:lvlText w:val="%1."/>
      <w:legacy w:legacy="1" w:legacySpace="0" w:legacyIndent="360"/>
      <w:lvlJc w:val="left"/>
      <w:pPr>
        <w:ind w:left="720" w:hanging="360"/>
      </w:pPr>
      <w:rPr>
        <w:rFonts w:ascii="Times New Roman" w:hAnsi="Times New Roman" w:cs="Times New Roman" w:hint="default"/>
        <w:color w:val="000000"/>
        <w:sz w:val="24"/>
      </w:rPr>
    </w:lvl>
  </w:abstractNum>
  <w:abstractNum w:abstractNumId="17" w15:restartNumberingAfterBreak="0">
    <w:nsid w:val="6BC5360B"/>
    <w:multiLevelType w:val="hybridMultilevel"/>
    <w:tmpl w:val="13F851D4"/>
    <w:lvl w:ilvl="0" w:tplc="0E784D64">
      <w:start w:val="1"/>
      <w:numFmt w:val="bullet"/>
      <w:lvlText w:val=""/>
      <w:lvlJc w:val="left"/>
      <w:pPr>
        <w:tabs>
          <w:tab w:val="num" w:pos="360"/>
        </w:tabs>
        <w:ind w:left="360" w:hanging="360"/>
      </w:pPr>
      <w:rPr>
        <w:rFonts w:ascii="Symbol" w:hAnsi="Symbol" w:hint="default"/>
        <w:color w:val="auto"/>
      </w:rPr>
    </w:lvl>
    <w:lvl w:ilvl="1" w:tplc="5B5EAA8E" w:tentative="1">
      <w:start w:val="1"/>
      <w:numFmt w:val="bullet"/>
      <w:lvlText w:val="o"/>
      <w:lvlJc w:val="left"/>
      <w:pPr>
        <w:tabs>
          <w:tab w:val="num" w:pos="1080"/>
        </w:tabs>
        <w:ind w:left="1080" w:hanging="360"/>
      </w:pPr>
      <w:rPr>
        <w:rFonts w:ascii="Courier New" w:hAnsi="Courier New" w:cs="Courier New" w:hint="default"/>
      </w:rPr>
    </w:lvl>
    <w:lvl w:ilvl="2" w:tplc="B27E0AE4" w:tentative="1">
      <w:start w:val="1"/>
      <w:numFmt w:val="bullet"/>
      <w:lvlText w:val=""/>
      <w:lvlJc w:val="left"/>
      <w:pPr>
        <w:tabs>
          <w:tab w:val="num" w:pos="1800"/>
        </w:tabs>
        <w:ind w:left="1800" w:hanging="360"/>
      </w:pPr>
      <w:rPr>
        <w:rFonts w:ascii="Wingdings" w:hAnsi="Wingdings" w:hint="default"/>
      </w:rPr>
    </w:lvl>
    <w:lvl w:ilvl="3" w:tplc="308255E6" w:tentative="1">
      <w:start w:val="1"/>
      <w:numFmt w:val="bullet"/>
      <w:lvlText w:val=""/>
      <w:lvlJc w:val="left"/>
      <w:pPr>
        <w:tabs>
          <w:tab w:val="num" w:pos="2520"/>
        </w:tabs>
        <w:ind w:left="2520" w:hanging="360"/>
      </w:pPr>
      <w:rPr>
        <w:rFonts w:ascii="Symbol" w:hAnsi="Symbol" w:hint="default"/>
      </w:rPr>
    </w:lvl>
    <w:lvl w:ilvl="4" w:tplc="CFC075E4" w:tentative="1">
      <w:start w:val="1"/>
      <w:numFmt w:val="bullet"/>
      <w:lvlText w:val="o"/>
      <w:lvlJc w:val="left"/>
      <w:pPr>
        <w:tabs>
          <w:tab w:val="num" w:pos="3240"/>
        </w:tabs>
        <w:ind w:left="3240" w:hanging="360"/>
      </w:pPr>
      <w:rPr>
        <w:rFonts w:ascii="Courier New" w:hAnsi="Courier New" w:cs="Courier New" w:hint="default"/>
      </w:rPr>
    </w:lvl>
    <w:lvl w:ilvl="5" w:tplc="138C5320" w:tentative="1">
      <w:start w:val="1"/>
      <w:numFmt w:val="bullet"/>
      <w:lvlText w:val=""/>
      <w:lvlJc w:val="left"/>
      <w:pPr>
        <w:tabs>
          <w:tab w:val="num" w:pos="3960"/>
        </w:tabs>
        <w:ind w:left="3960" w:hanging="360"/>
      </w:pPr>
      <w:rPr>
        <w:rFonts w:ascii="Wingdings" w:hAnsi="Wingdings" w:hint="default"/>
      </w:rPr>
    </w:lvl>
    <w:lvl w:ilvl="6" w:tplc="6AC0B0DE" w:tentative="1">
      <w:start w:val="1"/>
      <w:numFmt w:val="bullet"/>
      <w:lvlText w:val=""/>
      <w:lvlJc w:val="left"/>
      <w:pPr>
        <w:tabs>
          <w:tab w:val="num" w:pos="4680"/>
        </w:tabs>
        <w:ind w:left="4680" w:hanging="360"/>
      </w:pPr>
      <w:rPr>
        <w:rFonts w:ascii="Symbol" w:hAnsi="Symbol" w:hint="default"/>
      </w:rPr>
    </w:lvl>
    <w:lvl w:ilvl="7" w:tplc="C718694E" w:tentative="1">
      <w:start w:val="1"/>
      <w:numFmt w:val="bullet"/>
      <w:lvlText w:val="o"/>
      <w:lvlJc w:val="left"/>
      <w:pPr>
        <w:tabs>
          <w:tab w:val="num" w:pos="5400"/>
        </w:tabs>
        <w:ind w:left="5400" w:hanging="360"/>
      </w:pPr>
      <w:rPr>
        <w:rFonts w:ascii="Courier New" w:hAnsi="Courier New" w:cs="Courier New" w:hint="default"/>
      </w:rPr>
    </w:lvl>
    <w:lvl w:ilvl="8" w:tplc="2CD2D74E"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BCA0450"/>
    <w:multiLevelType w:val="multilevel"/>
    <w:tmpl w:val="8CA04DDA"/>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Roman"/>
      <w:lvlText w:val="%4."/>
      <w:legacy w:legacy="1" w:legacySpace="0" w:legacyIndent="360"/>
      <w:lvlJc w:val="left"/>
      <w:pPr>
        <w:ind w:left="1440" w:hanging="360"/>
      </w:pPr>
      <w:rPr>
        <w:rFonts w:ascii="Times New Roman" w:hAnsi="Times New Roman" w:cs="Times New Roman" w:hint="default"/>
      </w:rPr>
    </w:lvl>
    <w:lvl w:ilvl="4">
      <w:start w:val="1"/>
      <w:numFmt w:val="lowerLetter"/>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Roman"/>
      <w:lvlText w:val="%7)"/>
      <w:legacy w:legacy="1" w:legacySpace="0" w:legacyIndent="360"/>
      <w:lvlJc w:val="left"/>
      <w:pPr>
        <w:ind w:left="2520" w:hanging="360"/>
      </w:pPr>
      <w:rPr>
        <w:rFonts w:ascii="Times New Roman" w:hAnsi="Times New Roman" w:cs="Times New Roman" w:hint="default"/>
      </w:rPr>
    </w:lvl>
    <w:lvl w:ilvl="7">
      <w:start w:val="1"/>
      <w:numFmt w:val="lowerLetter"/>
      <w:lvlText w:val="%8)"/>
      <w:legacy w:legacy="1" w:legacySpace="0" w:legacyIndent="360"/>
      <w:lvlJc w:val="left"/>
      <w:pPr>
        <w:ind w:left="288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19" w15:restartNumberingAfterBreak="0">
    <w:nsid w:val="709E3BA4"/>
    <w:multiLevelType w:val="multilevel"/>
    <w:tmpl w:val="2898B95C"/>
    <w:lvl w:ilvl="0">
      <w:start w:val="1"/>
      <w:numFmt w:val="upperRoman"/>
      <w:pStyle w:val="Heading1"/>
      <w:lvlText w:val="%1."/>
      <w:lvlJc w:val="left"/>
      <w:pPr>
        <w:tabs>
          <w:tab w:val="num" w:pos="360"/>
        </w:tabs>
        <w:ind w:left="720" w:hanging="720"/>
      </w:pPr>
      <w:rPr>
        <w:rFonts w:hint="default"/>
      </w:rPr>
    </w:lvl>
    <w:lvl w:ilvl="1">
      <w:start w:val="1"/>
      <w:numFmt w:val="upperLetter"/>
      <w:pStyle w:val="Heading2"/>
      <w:lvlText w:val="%2."/>
      <w:lvlJc w:val="left"/>
      <w:pPr>
        <w:tabs>
          <w:tab w:val="num" w:pos="1080"/>
        </w:tabs>
        <w:ind w:left="1440" w:hanging="720"/>
      </w:pPr>
      <w:rPr>
        <w:rFonts w:cs="Times New Roman"/>
        <w:b w:val="0"/>
        <w:bCs/>
        <w:i w:val="0"/>
        <w:iCs/>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1800"/>
        </w:tabs>
        <w:ind w:left="216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2520"/>
        </w:tabs>
        <w:ind w:left="2880" w:hanging="72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20" w15:restartNumberingAfterBreak="0">
    <w:nsid w:val="7A7C36FD"/>
    <w:multiLevelType w:val="multilevel"/>
    <w:tmpl w:val="426EEA14"/>
    <w:lvl w:ilvl="0">
      <w:start w:val="1"/>
      <w:numFmt w:val="upperRoman"/>
      <w:lvlText w:val="%1."/>
      <w:legacy w:legacy="1" w:legacySpace="0" w:legacyIndent="360"/>
      <w:lvlJc w:val="left"/>
      <w:pPr>
        <w:ind w:left="360" w:hanging="360"/>
      </w:pPr>
      <w:rPr>
        <w:rFonts w:ascii="Times New Roman" w:hAnsi="Times New Roman" w:cs="Times New Roman" w:hint="default"/>
      </w:rPr>
    </w:lvl>
    <w:lvl w:ilvl="1">
      <w:start w:val="1"/>
      <w:numFmt w:val="upperLetter"/>
      <w:lvlText w:val="%2."/>
      <w:legacy w:legacy="1" w:legacySpace="0" w:legacyIndent="360"/>
      <w:lvlJc w:val="left"/>
      <w:pPr>
        <w:ind w:left="720" w:hanging="360"/>
      </w:pPr>
      <w:rPr>
        <w:rFonts w:ascii="Times New Roman" w:hAnsi="Times New Roman" w:cs="Times New Roman" w:hint="default"/>
      </w:rPr>
    </w:lvl>
    <w:lvl w:ilvl="2">
      <w:start w:val="1"/>
      <w:numFmt w:val="decimal"/>
      <w:lvlText w:val="%3."/>
      <w:legacy w:legacy="1" w:legacySpace="0" w:legacyIndent="360"/>
      <w:lvlJc w:val="left"/>
      <w:pPr>
        <w:ind w:left="1080" w:hanging="360"/>
      </w:pPr>
      <w:rPr>
        <w:rFonts w:ascii="Times New Roman" w:hAnsi="Times New Roman" w:cs="Times New Roman" w:hint="default"/>
      </w:rPr>
    </w:lvl>
    <w:lvl w:ilvl="3">
      <w:start w:val="1"/>
      <w:numFmt w:val="lowerRoman"/>
      <w:lvlText w:val="%4."/>
      <w:legacy w:legacy="1" w:legacySpace="0" w:legacyIndent="360"/>
      <w:lvlJc w:val="left"/>
      <w:pPr>
        <w:ind w:left="1440" w:hanging="360"/>
      </w:pPr>
      <w:rPr>
        <w:rFonts w:ascii="Times New Roman" w:hAnsi="Times New Roman" w:cs="Times New Roman" w:hint="default"/>
      </w:rPr>
    </w:lvl>
    <w:lvl w:ilvl="4">
      <w:start w:val="1"/>
      <w:numFmt w:val="lowerLetter"/>
      <w:lvlText w:val="%5."/>
      <w:legacy w:legacy="1" w:legacySpace="0" w:legacyIndent="360"/>
      <w:lvlJc w:val="left"/>
      <w:pPr>
        <w:ind w:left="1800" w:hanging="360"/>
      </w:pPr>
      <w:rPr>
        <w:rFonts w:ascii="Times New Roman" w:hAnsi="Times New Roman" w:cs="Times New Roman" w:hint="default"/>
      </w:rPr>
    </w:lvl>
    <w:lvl w:ilvl="5">
      <w:start w:val="1"/>
      <w:numFmt w:val="decimal"/>
      <w:lvlText w:val="%6)"/>
      <w:legacy w:legacy="1" w:legacySpace="0" w:legacyIndent="360"/>
      <w:lvlJc w:val="left"/>
      <w:pPr>
        <w:ind w:left="2160" w:hanging="360"/>
      </w:pPr>
      <w:rPr>
        <w:rFonts w:ascii="Times New Roman" w:hAnsi="Times New Roman" w:cs="Times New Roman" w:hint="default"/>
      </w:rPr>
    </w:lvl>
    <w:lvl w:ilvl="6">
      <w:start w:val="1"/>
      <w:numFmt w:val="lowerRoman"/>
      <w:lvlText w:val="%7)"/>
      <w:legacy w:legacy="1" w:legacySpace="0" w:legacyIndent="360"/>
      <w:lvlJc w:val="left"/>
      <w:pPr>
        <w:ind w:left="2520" w:hanging="360"/>
      </w:pPr>
      <w:rPr>
        <w:rFonts w:ascii="Times New Roman" w:hAnsi="Times New Roman" w:cs="Times New Roman" w:hint="default"/>
      </w:rPr>
    </w:lvl>
    <w:lvl w:ilvl="7">
      <w:start w:val="1"/>
      <w:numFmt w:val="lowerLetter"/>
      <w:lvlText w:val="%8)"/>
      <w:legacy w:legacy="1" w:legacySpace="0" w:legacyIndent="360"/>
      <w:lvlJc w:val="left"/>
      <w:pPr>
        <w:ind w:left="2880" w:hanging="360"/>
      </w:pPr>
      <w:rPr>
        <w:rFonts w:ascii="Times New Roman" w:hAnsi="Times New Roman" w:cs="Times New Roman" w:hint="default"/>
      </w:rPr>
    </w:lvl>
    <w:lvl w:ilvl="8">
      <w:start w:val="1"/>
      <w:numFmt w:val="decimal"/>
      <w:lvlText w:val="(%9)"/>
      <w:legacy w:legacy="1" w:legacySpace="0" w:legacyIndent="360"/>
      <w:lvlJc w:val="left"/>
      <w:pPr>
        <w:ind w:left="3240" w:hanging="360"/>
      </w:pPr>
      <w:rPr>
        <w:rFonts w:ascii="Times New Roman" w:hAnsi="Times New Roman" w:cs="Times New Roman" w:hint="default"/>
      </w:rPr>
    </w:lvl>
  </w:abstractNum>
  <w:abstractNum w:abstractNumId="21" w15:restartNumberingAfterBreak="0">
    <w:nsid w:val="7C356221"/>
    <w:multiLevelType w:val="singleLevel"/>
    <w:tmpl w:val="46EC43BC"/>
    <w:lvl w:ilvl="0">
      <w:start w:val="1"/>
      <w:numFmt w:val="upperRoman"/>
      <w:lvlText w:val="%1."/>
      <w:legacy w:legacy="1" w:legacySpace="0" w:legacyIndent="360"/>
      <w:lvlJc w:val="left"/>
      <w:pPr>
        <w:ind w:left="720" w:hanging="360"/>
      </w:pPr>
      <w:rPr>
        <w:rFonts w:ascii="Times New Roman" w:hAnsi="Times New Roman" w:cs="Times New Roman" w:hint="default"/>
        <w:color w:val="000000"/>
        <w:sz w:val="24"/>
      </w:rPr>
    </w:lvl>
  </w:abstractNum>
  <w:num w:numId="1" w16cid:durableId="1395277245">
    <w:abstractNumId w:val="19"/>
  </w:num>
  <w:num w:numId="2" w16cid:durableId="608388861">
    <w:abstractNumId w:val="19"/>
  </w:num>
  <w:num w:numId="3" w16cid:durableId="220408680">
    <w:abstractNumId w:val="12"/>
  </w:num>
  <w:num w:numId="4" w16cid:durableId="330527476">
    <w:abstractNumId w:val="11"/>
  </w:num>
  <w:num w:numId="5" w16cid:durableId="398863013">
    <w:abstractNumId w:val="9"/>
  </w:num>
  <w:num w:numId="6" w16cid:durableId="1764300702">
    <w:abstractNumId w:val="14"/>
  </w:num>
  <w:num w:numId="7" w16cid:durableId="644316543">
    <w:abstractNumId w:val="17"/>
  </w:num>
  <w:num w:numId="8" w16cid:durableId="1986011602">
    <w:abstractNumId w:val="5"/>
  </w:num>
  <w:num w:numId="9" w16cid:durableId="1540625202">
    <w:abstractNumId w:val="1"/>
  </w:num>
  <w:num w:numId="10" w16cid:durableId="366681607">
    <w:abstractNumId w:val="16"/>
  </w:num>
  <w:num w:numId="11" w16cid:durableId="1276063551">
    <w:abstractNumId w:val="21"/>
  </w:num>
  <w:num w:numId="12" w16cid:durableId="1387218728">
    <w:abstractNumId w:val="13"/>
  </w:num>
  <w:num w:numId="13" w16cid:durableId="1156263617">
    <w:abstractNumId w:val="7"/>
  </w:num>
  <w:num w:numId="14" w16cid:durableId="1938519379">
    <w:abstractNumId w:val="15"/>
  </w:num>
  <w:num w:numId="15" w16cid:durableId="1453211106">
    <w:abstractNumId w:val="6"/>
  </w:num>
  <w:num w:numId="16" w16cid:durableId="637607869">
    <w:abstractNumId w:val="3"/>
  </w:num>
  <w:num w:numId="17" w16cid:durableId="1915355372">
    <w:abstractNumId w:val="2"/>
  </w:num>
  <w:num w:numId="18" w16cid:durableId="1855801680">
    <w:abstractNumId w:val="4"/>
  </w:num>
  <w:num w:numId="19" w16cid:durableId="291863609">
    <w:abstractNumId w:val="20"/>
  </w:num>
  <w:num w:numId="20" w16cid:durableId="1505971517">
    <w:abstractNumId w:val="0"/>
  </w:num>
  <w:num w:numId="21" w16cid:durableId="277028776">
    <w:abstractNumId w:val="18"/>
  </w:num>
  <w:num w:numId="22" w16cid:durableId="1944073180">
    <w:abstractNumId w:val="19"/>
  </w:num>
  <w:num w:numId="23" w16cid:durableId="254362793">
    <w:abstractNumId w:val="19"/>
  </w:num>
  <w:num w:numId="24" w16cid:durableId="421218811">
    <w:abstractNumId w:val="19"/>
  </w:num>
  <w:num w:numId="25" w16cid:durableId="1130826690">
    <w:abstractNumId w:val="19"/>
  </w:num>
  <w:num w:numId="26" w16cid:durableId="1417288412">
    <w:abstractNumId w:val="19"/>
  </w:num>
  <w:num w:numId="27" w16cid:durableId="1731462380">
    <w:abstractNumId w:val="8"/>
  </w:num>
  <w:num w:numId="28" w16cid:durableId="5279143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454479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89095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24497333">
    <w:abstractNumId w:val="10"/>
  </w:num>
  <w:num w:numId="32" w16cid:durableId="918639348">
    <w:abstractNumId w:val="19"/>
  </w:num>
  <w:num w:numId="33" w16cid:durableId="1353651511">
    <w:abstractNumId w:val="19"/>
  </w:num>
  <w:num w:numId="34" w16cid:durableId="882988031">
    <w:abstractNumId w:val="19"/>
  </w:num>
  <w:num w:numId="35" w16cid:durableId="533468262">
    <w:abstractNumId w:val="19"/>
  </w:num>
  <w:num w:numId="36" w16cid:durableId="913005048">
    <w:abstractNumId w:val="19"/>
  </w:num>
  <w:num w:numId="37" w16cid:durableId="408160345">
    <w:abstractNumId w:val="19"/>
  </w:num>
  <w:num w:numId="38" w16cid:durableId="5617140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4A"/>
    <w:rsid w:val="00000CFB"/>
    <w:rsid w:val="000072E1"/>
    <w:rsid w:val="00024C3F"/>
    <w:rsid w:val="000257FA"/>
    <w:rsid w:val="00032BB9"/>
    <w:rsid w:val="000330E4"/>
    <w:rsid w:val="00040A57"/>
    <w:rsid w:val="00041F4B"/>
    <w:rsid w:val="00050381"/>
    <w:rsid w:val="00056245"/>
    <w:rsid w:val="000564D5"/>
    <w:rsid w:val="00060A32"/>
    <w:rsid w:val="000655AB"/>
    <w:rsid w:val="000711DE"/>
    <w:rsid w:val="00077032"/>
    <w:rsid w:val="000807A3"/>
    <w:rsid w:val="000815D8"/>
    <w:rsid w:val="00086F6D"/>
    <w:rsid w:val="00090C25"/>
    <w:rsid w:val="00095C09"/>
    <w:rsid w:val="00096190"/>
    <w:rsid w:val="000A2F6D"/>
    <w:rsid w:val="000A5270"/>
    <w:rsid w:val="000A72D3"/>
    <w:rsid w:val="000C1FB1"/>
    <w:rsid w:val="000C52C2"/>
    <w:rsid w:val="000D1C4A"/>
    <w:rsid w:val="000D1EC8"/>
    <w:rsid w:val="000E0B63"/>
    <w:rsid w:val="000E35D9"/>
    <w:rsid w:val="000F60B8"/>
    <w:rsid w:val="00105B0D"/>
    <w:rsid w:val="00110798"/>
    <w:rsid w:val="00110F13"/>
    <w:rsid w:val="00117BA7"/>
    <w:rsid w:val="0012281A"/>
    <w:rsid w:val="0012427C"/>
    <w:rsid w:val="00130401"/>
    <w:rsid w:val="0013779B"/>
    <w:rsid w:val="00141CEA"/>
    <w:rsid w:val="00141E42"/>
    <w:rsid w:val="00146583"/>
    <w:rsid w:val="0015659E"/>
    <w:rsid w:val="00161E58"/>
    <w:rsid w:val="001630E5"/>
    <w:rsid w:val="001715E0"/>
    <w:rsid w:val="00172816"/>
    <w:rsid w:val="00172DF8"/>
    <w:rsid w:val="0017404A"/>
    <w:rsid w:val="00180BDA"/>
    <w:rsid w:val="00184428"/>
    <w:rsid w:val="00184698"/>
    <w:rsid w:val="0018469C"/>
    <w:rsid w:val="00185497"/>
    <w:rsid w:val="001901BB"/>
    <w:rsid w:val="00190632"/>
    <w:rsid w:val="0019139C"/>
    <w:rsid w:val="001A0A10"/>
    <w:rsid w:val="001A5642"/>
    <w:rsid w:val="001A6DFE"/>
    <w:rsid w:val="001B0763"/>
    <w:rsid w:val="001B3633"/>
    <w:rsid w:val="001B6406"/>
    <w:rsid w:val="001B7470"/>
    <w:rsid w:val="001B79BC"/>
    <w:rsid w:val="001C29CE"/>
    <w:rsid w:val="001C4D82"/>
    <w:rsid w:val="001D0EEA"/>
    <w:rsid w:val="001D32E2"/>
    <w:rsid w:val="001E0143"/>
    <w:rsid w:val="001E3883"/>
    <w:rsid w:val="001E4B9A"/>
    <w:rsid w:val="001F287F"/>
    <w:rsid w:val="001F704A"/>
    <w:rsid w:val="001F720D"/>
    <w:rsid w:val="00201604"/>
    <w:rsid w:val="002040BE"/>
    <w:rsid w:val="00204E0E"/>
    <w:rsid w:val="002078E8"/>
    <w:rsid w:val="00215C22"/>
    <w:rsid w:val="002176F4"/>
    <w:rsid w:val="0022532C"/>
    <w:rsid w:val="00225EAC"/>
    <w:rsid w:val="002302A7"/>
    <w:rsid w:val="00245726"/>
    <w:rsid w:val="002471F7"/>
    <w:rsid w:val="00252CD4"/>
    <w:rsid w:val="00253575"/>
    <w:rsid w:val="00254A8C"/>
    <w:rsid w:val="00257E04"/>
    <w:rsid w:val="00274B54"/>
    <w:rsid w:val="00274DE1"/>
    <w:rsid w:val="002776EE"/>
    <w:rsid w:val="00280395"/>
    <w:rsid w:val="00281C6C"/>
    <w:rsid w:val="00282811"/>
    <w:rsid w:val="00282C45"/>
    <w:rsid w:val="00286375"/>
    <w:rsid w:val="002878B6"/>
    <w:rsid w:val="0029184F"/>
    <w:rsid w:val="002A0D1F"/>
    <w:rsid w:val="002A17F0"/>
    <w:rsid w:val="002A31B0"/>
    <w:rsid w:val="002A3DE6"/>
    <w:rsid w:val="002B199C"/>
    <w:rsid w:val="002B297F"/>
    <w:rsid w:val="002B5E0F"/>
    <w:rsid w:val="002C2612"/>
    <w:rsid w:val="002C387A"/>
    <w:rsid w:val="002C593D"/>
    <w:rsid w:val="002C5FAB"/>
    <w:rsid w:val="002C78BA"/>
    <w:rsid w:val="002C7AC9"/>
    <w:rsid w:val="002D1FC4"/>
    <w:rsid w:val="002D3339"/>
    <w:rsid w:val="002D3EA0"/>
    <w:rsid w:val="002E2E71"/>
    <w:rsid w:val="002F4546"/>
    <w:rsid w:val="002F5B3F"/>
    <w:rsid w:val="002F62FD"/>
    <w:rsid w:val="002F79B9"/>
    <w:rsid w:val="00301B36"/>
    <w:rsid w:val="00301C14"/>
    <w:rsid w:val="00306EA4"/>
    <w:rsid w:val="003104F0"/>
    <w:rsid w:val="00316664"/>
    <w:rsid w:val="00316BC0"/>
    <w:rsid w:val="00317CEB"/>
    <w:rsid w:val="00333623"/>
    <w:rsid w:val="003353A2"/>
    <w:rsid w:val="003359D0"/>
    <w:rsid w:val="00336200"/>
    <w:rsid w:val="00336BCA"/>
    <w:rsid w:val="00340611"/>
    <w:rsid w:val="003412E1"/>
    <w:rsid w:val="00342AB9"/>
    <w:rsid w:val="0034399B"/>
    <w:rsid w:val="00346688"/>
    <w:rsid w:val="00347EF0"/>
    <w:rsid w:val="0035027B"/>
    <w:rsid w:val="00355201"/>
    <w:rsid w:val="00357E7A"/>
    <w:rsid w:val="00360654"/>
    <w:rsid w:val="003640B8"/>
    <w:rsid w:val="00372BFF"/>
    <w:rsid w:val="00372CD7"/>
    <w:rsid w:val="0037392E"/>
    <w:rsid w:val="0037594B"/>
    <w:rsid w:val="00377F84"/>
    <w:rsid w:val="003800E8"/>
    <w:rsid w:val="00382817"/>
    <w:rsid w:val="003829AB"/>
    <w:rsid w:val="00383897"/>
    <w:rsid w:val="003850C5"/>
    <w:rsid w:val="003911AF"/>
    <w:rsid w:val="003B0CF0"/>
    <w:rsid w:val="003B7D4D"/>
    <w:rsid w:val="003C04F4"/>
    <w:rsid w:val="003C1B4A"/>
    <w:rsid w:val="003C614D"/>
    <w:rsid w:val="003C7DEB"/>
    <w:rsid w:val="003E11B4"/>
    <w:rsid w:val="003E25AA"/>
    <w:rsid w:val="003E3641"/>
    <w:rsid w:val="003E4117"/>
    <w:rsid w:val="003E4A9F"/>
    <w:rsid w:val="003E6982"/>
    <w:rsid w:val="003F2D1A"/>
    <w:rsid w:val="003F3B9F"/>
    <w:rsid w:val="003F52B9"/>
    <w:rsid w:val="00400C23"/>
    <w:rsid w:val="004075F1"/>
    <w:rsid w:val="004101C4"/>
    <w:rsid w:val="004106C2"/>
    <w:rsid w:val="004110AE"/>
    <w:rsid w:val="00415E66"/>
    <w:rsid w:val="004246AA"/>
    <w:rsid w:val="004247DF"/>
    <w:rsid w:val="004273D0"/>
    <w:rsid w:val="0042767A"/>
    <w:rsid w:val="00435B18"/>
    <w:rsid w:val="00440BD0"/>
    <w:rsid w:val="00450673"/>
    <w:rsid w:val="00463858"/>
    <w:rsid w:val="00465977"/>
    <w:rsid w:val="00467A75"/>
    <w:rsid w:val="00470441"/>
    <w:rsid w:val="00471C95"/>
    <w:rsid w:val="00474C5F"/>
    <w:rsid w:val="00480F48"/>
    <w:rsid w:val="00484D74"/>
    <w:rsid w:val="00490A25"/>
    <w:rsid w:val="004915A8"/>
    <w:rsid w:val="00491A94"/>
    <w:rsid w:val="00497113"/>
    <w:rsid w:val="004A2142"/>
    <w:rsid w:val="004A3A00"/>
    <w:rsid w:val="004A3E51"/>
    <w:rsid w:val="004B18B8"/>
    <w:rsid w:val="004B2D5D"/>
    <w:rsid w:val="004B6AC6"/>
    <w:rsid w:val="004B79BF"/>
    <w:rsid w:val="004C575E"/>
    <w:rsid w:val="004C6139"/>
    <w:rsid w:val="004D2C8C"/>
    <w:rsid w:val="004D436A"/>
    <w:rsid w:val="004D4658"/>
    <w:rsid w:val="004D4715"/>
    <w:rsid w:val="004E2579"/>
    <w:rsid w:val="004E5B40"/>
    <w:rsid w:val="004F0C8D"/>
    <w:rsid w:val="004F38C2"/>
    <w:rsid w:val="004F57E0"/>
    <w:rsid w:val="00501766"/>
    <w:rsid w:val="00503CC3"/>
    <w:rsid w:val="00514E70"/>
    <w:rsid w:val="00520CB0"/>
    <w:rsid w:val="005263B1"/>
    <w:rsid w:val="00526EC7"/>
    <w:rsid w:val="00527713"/>
    <w:rsid w:val="0052775B"/>
    <w:rsid w:val="00531AD8"/>
    <w:rsid w:val="005348AA"/>
    <w:rsid w:val="00542A59"/>
    <w:rsid w:val="00547B60"/>
    <w:rsid w:val="0055579A"/>
    <w:rsid w:val="00556032"/>
    <w:rsid w:val="00561742"/>
    <w:rsid w:val="00561E91"/>
    <w:rsid w:val="005620F1"/>
    <w:rsid w:val="005622D3"/>
    <w:rsid w:val="00563213"/>
    <w:rsid w:val="0056449D"/>
    <w:rsid w:val="005674E3"/>
    <w:rsid w:val="005716B1"/>
    <w:rsid w:val="00571F61"/>
    <w:rsid w:val="005739D7"/>
    <w:rsid w:val="00574CC7"/>
    <w:rsid w:val="005777F6"/>
    <w:rsid w:val="00580867"/>
    <w:rsid w:val="00583A0D"/>
    <w:rsid w:val="00584460"/>
    <w:rsid w:val="00586BB3"/>
    <w:rsid w:val="00590BF5"/>
    <w:rsid w:val="005968E6"/>
    <w:rsid w:val="005B7670"/>
    <w:rsid w:val="005C690A"/>
    <w:rsid w:val="005D04FA"/>
    <w:rsid w:val="005D25D3"/>
    <w:rsid w:val="005E153E"/>
    <w:rsid w:val="005E51C0"/>
    <w:rsid w:val="005F01A9"/>
    <w:rsid w:val="005F1FBD"/>
    <w:rsid w:val="005F2A8D"/>
    <w:rsid w:val="005F489F"/>
    <w:rsid w:val="00601871"/>
    <w:rsid w:val="00602F1D"/>
    <w:rsid w:val="006043FD"/>
    <w:rsid w:val="00610E2D"/>
    <w:rsid w:val="00611871"/>
    <w:rsid w:val="0061498D"/>
    <w:rsid w:val="00615DDC"/>
    <w:rsid w:val="00621C04"/>
    <w:rsid w:val="00623091"/>
    <w:rsid w:val="006244DB"/>
    <w:rsid w:val="006271CC"/>
    <w:rsid w:val="00630D44"/>
    <w:rsid w:val="006324B8"/>
    <w:rsid w:val="00632C65"/>
    <w:rsid w:val="0063493C"/>
    <w:rsid w:val="00634D9A"/>
    <w:rsid w:val="00642F1E"/>
    <w:rsid w:val="00645CFF"/>
    <w:rsid w:val="0064690F"/>
    <w:rsid w:val="00651B5A"/>
    <w:rsid w:val="00655B8C"/>
    <w:rsid w:val="006605FF"/>
    <w:rsid w:val="006606D1"/>
    <w:rsid w:val="0066137F"/>
    <w:rsid w:val="006634D1"/>
    <w:rsid w:val="006642B3"/>
    <w:rsid w:val="00665731"/>
    <w:rsid w:val="00667EE0"/>
    <w:rsid w:val="006740F5"/>
    <w:rsid w:val="00675474"/>
    <w:rsid w:val="00690817"/>
    <w:rsid w:val="006915E5"/>
    <w:rsid w:val="00692560"/>
    <w:rsid w:val="006954BE"/>
    <w:rsid w:val="006967E0"/>
    <w:rsid w:val="006A2EE8"/>
    <w:rsid w:val="006A66C5"/>
    <w:rsid w:val="006A6FB5"/>
    <w:rsid w:val="006A7D93"/>
    <w:rsid w:val="006B13EC"/>
    <w:rsid w:val="006B457B"/>
    <w:rsid w:val="006B602F"/>
    <w:rsid w:val="006B6B80"/>
    <w:rsid w:val="006C3896"/>
    <w:rsid w:val="006C460A"/>
    <w:rsid w:val="006D0298"/>
    <w:rsid w:val="006D33E8"/>
    <w:rsid w:val="006D7989"/>
    <w:rsid w:val="006E19B4"/>
    <w:rsid w:val="006E1A5B"/>
    <w:rsid w:val="006E4ABE"/>
    <w:rsid w:val="006E5215"/>
    <w:rsid w:val="006E6F2E"/>
    <w:rsid w:val="006F1266"/>
    <w:rsid w:val="006F42B5"/>
    <w:rsid w:val="006F4933"/>
    <w:rsid w:val="006F4B17"/>
    <w:rsid w:val="006F6A0E"/>
    <w:rsid w:val="00704CB4"/>
    <w:rsid w:val="007065A9"/>
    <w:rsid w:val="00711AFE"/>
    <w:rsid w:val="00713024"/>
    <w:rsid w:val="007155A7"/>
    <w:rsid w:val="007159AE"/>
    <w:rsid w:val="00724438"/>
    <w:rsid w:val="00731006"/>
    <w:rsid w:val="00741875"/>
    <w:rsid w:val="00742D85"/>
    <w:rsid w:val="00760B39"/>
    <w:rsid w:val="0076122C"/>
    <w:rsid w:val="00766AD5"/>
    <w:rsid w:val="00767D99"/>
    <w:rsid w:val="0077182A"/>
    <w:rsid w:val="007719EA"/>
    <w:rsid w:val="00776119"/>
    <w:rsid w:val="007770B4"/>
    <w:rsid w:val="007859E7"/>
    <w:rsid w:val="007A1771"/>
    <w:rsid w:val="007A354A"/>
    <w:rsid w:val="007A46BE"/>
    <w:rsid w:val="007A68E7"/>
    <w:rsid w:val="007B5704"/>
    <w:rsid w:val="007B64B2"/>
    <w:rsid w:val="007C1B9D"/>
    <w:rsid w:val="007C42CD"/>
    <w:rsid w:val="007C6364"/>
    <w:rsid w:val="007D1419"/>
    <w:rsid w:val="007D6F7B"/>
    <w:rsid w:val="007E2922"/>
    <w:rsid w:val="007E7435"/>
    <w:rsid w:val="007F25E3"/>
    <w:rsid w:val="00804AE6"/>
    <w:rsid w:val="00810EF7"/>
    <w:rsid w:val="00821687"/>
    <w:rsid w:val="00823D6E"/>
    <w:rsid w:val="00826BB2"/>
    <w:rsid w:val="008302B3"/>
    <w:rsid w:val="008317B3"/>
    <w:rsid w:val="008345BF"/>
    <w:rsid w:val="008351C3"/>
    <w:rsid w:val="008351EA"/>
    <w:rsid w:val="0084404F"/>
    <w:rsid w:val="00850B55"/>
    <w:rsid w:val="00855C2B"/>
    <w:rsid w:val="00856683"/>
    <w:rsid w:val="008603A5"/>
    <w:rsid w:val="008607A8"/>
    <w:rsid w:val="00864E0A"/>
    <w:rsid w:val="00864EA4"/>
    <w:rsid w:val="0087353B"/>
    <w:rsid w:val="008748A1"/>
    <w:rsid w:val="00881C50"/>
    <w:rsid w:val="00882997"/>
    <w:rsid w:val="00885913"/>
    <w:rsid w:val="008870D6"/>
    <w:rsid w:val="00887CD8"/>
    <w:rsid w:val="00896925"/>
    <w:rsid w:val="008A1D22"/>
    <w:rsid w:val="008A593F"/>
    <w:rsid w:val="008A7545"/>
    <w:rsid w:val="008B0504"/>
    <w:rsid w:val="008B1B39"/>
    <w:rsid w:val="008B6005"/>
    <w:rsid w:val="008B7EDD"/>
    <w:rsid w:val="008C05B2"/>
    <w:rsid w:val="008C1029"/>
    <w:rsid w:val="008C1777"/>
    <w:rsid w:val="008C1C37"/>
    <w:rsid w:val="008C2490"/>
    <w:rsid w:val="008C5EC1"/>
    <w:rsid w:val="008D36AD"/>
    <w:rsid w:val="008D74DD"/>
    <w:rsid w:val="008E273B"/>
    <w:rsid w:val="008E2E1C"/>
    <w:rsid w:val="008E3359"/>
    <w:rsid w:val="008E4B37"/>
    <w:rsid w:val="008E661B"/>
    <w:rsid w:val="008F0816"/>
    <w:rsid w:val="008F1808"/>
    <w:rsid w:val="008F2EFF"/>
    <w:rsid w:val="008F33A9"/>
    <w:rsid w:val="008F3996"/>
    <w:rsid w:val="009006F3"/>
    <w:rsid w:val="0090166C"/>
    <w:rsid w:val="00901805"/>
    <w:rsid w:val="0090326C"/>
    <w:rsid w:val="00904C77"/>
    <w:rsid w:val="009053D4"/>
    <w:rsid w:val="00910120"/>
    <w:rsid w:val="009118FD"/>
    <w:rsid w:val="00913829"/>
    <w:rsid w:val="00913B04"/>
    <w:rsid w:val="00915526"/>
    <w:rsid w:val="00916496"/>
    <w:rsid w:val="00916C62"/>
    <w:rsid w:val="009174B2"/>
    <w:rsid w:val="00924D0C"/>
    <w:rsid w:val="009252CB"/>
    <w:rsid w:val="00931F00"/>
    <w:rsid w:val="00933F48"/>
    <w:rsid w:val="0094407D"/>
    <w:rsid w:val="00944685"/>
    <w:rsid w:val="0095214C"/>
    <w:rsid w:val="00952E95"/>
    <w:rsid w:val="0095766B"/>
    <w:rsid w:val="009578CA"/>
    <w:rsid w:val="009640EA"/>
    <w:rsid w:val="00973B9C"/>
    <w:rsid w:val="009747F7"/>
    <w:rsid w:val="00980CA4"/>
    <w:rsid w:val="00984885"/>
    <w:rsid w:val="00986029"/>
    <w:rsid w:val="00986463"/>
    <w:rsid w:val="00993DC9"/>
    <w:rsid w:val="00997079"/>
    <w:rsid w:val="009A06DA"/>
    <w:rsid w:val="009A4F60"/>
    <w:rsid w:val="009A6949"/>
    <w:rsid w:val="009A6BFA"/>
    <w:rsid w:val="009A6DC8"/>
    <w:rsid w:val="009A70DC"/>
    <w:rsid w:val="009B0972"/>
    <w:rsid w:val="009B1310"/>
    <w:rsid w:val="009C0F5E"/>
    <w:rsid w:val="009D07BE"/>
    <w:rsid w:val="009D14F3"/>
    <w:rsid w:val="009D4D31"/>
    <w:rsid w:val="009E186B"/>
    <w:rsid w:val="009E70D0"/>
    <w:rsid w:val="009F43D8"/>
    <w:rsid w:val="009F6574"/>
    <w:rsid w:val="00A0323A"/>
    <w:rsid w:val="00A15458"/>
    <w:rsid w:val="00A21938"/>
    <w:rsid w:val="00A25C93"/>
    <w:rsid w:val="00A260BB"/>
    <w:rsid w:val="00A27699"/>
    <w:rsid w:val="00A3607D"/>
    <w:rsid w:val="00A362CD"/>
    <w:rsid w:val="00A422BE"/>
    <w:rsid w:val="00A4249E"/>
    <w:rsid w:val="00A425BF"/>
    <w:rsid w:val="00A45372"/>
    <w:rsid w:val="00A454C8"/>
    <w:rsid w:val="00A47229"/>
    <w:rsid w:val="00A5619D"/>
    <w:rsid w:val="00A56CEF"/>
    <w:rsid w:val="00A577A3"/>
    <w:rsid w:val="00A61EB0"/>
    <w:rsid w:val="00A73062"/>
    <w:rsid w:val="00A7344B"/>
    <w:rsid w:val="00A75C11"/>
    <w:rsid w:val="00A771DD"/>
    <w:rsid w:val="00A81CBD"/>
    <w:rsid w:val="00A85D1C"/>
    <w:rsid w:val="00A86379"/>
    <w:rsid w:val="00A90EDE"/>
    <w:rsid w:val="00A94D1A"/>
    <w:rsid w:val="00A96BE4"/>
    <w:rsid w:val="00AA5031"/>
    <w:rsid w:val="00AB02BA"/>
    <w:rsid w:val="00AB02FC"/>
    <w:rsid w:val="00AB031C"/>
    <w:rsid w:val="00AB21EC"/>
    <w:rsid w:val="00AB24B4"/>
    <w:rsid w:val="00AB3407"/>
    <w:rsid w:val="00AB67D3"/>
    <w:rsid w:val="00AB7435"/>
    <w:rsid w:val="00AC2081"/>
    <w:rsid w:val="00AC2991"/>
    <w:rsid w:val="00AC363A"/>
    <w:rsid w:val="00AD36C3"/>
    <w:rsid w:val="00AE1AB3"/>
    <w:rsid w:val="00AE1F12"/>
    <w:rsid w:val="00AE53CD"/>
    <w:rsid w:val="00AF38AC"/>
    <w:rsid w:val="00AF3AFD"/>
    <w:rsid w:val="00AF3E42"/>
    <w:rsid w:val="00AF5F59"/>
    <w:rsid w:val="00B007AA"/>
    <w:rsid w:val="00B01017"/>
    <w:rsid w:val="00B1002D"/>
    <w:rsid w:val="00B111F6"/>
    <w:rsid w:val="00B159E7"/>
    <w:rsid w:val="00B160CA"/>
    <w:rsid w:val="00B206F6"/>
    <w:rsid w:val="00B230F0"/>
    <w:rsid w:val="00B23C27"/>
    <w:rsid w:val="00B2662C"/>
    <w:rsid w:val="00B323AF"/>
    <w:rsid w:val="00B341C8"/>
    <w:rsid w:val="00B4167E"/>
    <w:rsid w:val="00B56E10"/>
    <w:rsid w:val="00B62AF2"/>
    <w:rsid w:val="00B62DEE"/>
    <w:rsid w:val="00B63080"/>
    <w:rsid w:val="00B76AFA"/>
    <w:rsid w:val="00B81309"/>
    <w:rsid w:val="00B82953"/>
    <w:rsid w:val="00B87418"/>
    <w:rsid w:val="00B90489"/>
    <w:rsid w:val="00B96C2B"/>
    <w:rsid w:val="00BA2A15"/>
    <w:rsid w:val="00BA33F1"/>
    <w:rsid w:val="00BA3733"/>
    <w:rsid w:val="00BA48BD"/>
    <w:rsid w:val="00BA512B"/>
    <w:rsid w:val="00BA681E"/>
    <w:rsid w:val="00BA7CC8"/>
    <w:rsid w:val="00BB0EF8"/>
    <w:rsid w:val="00BB21C9"/>
    <w:rsid w:val="00BB528A"/>
    <w:rsid w:val="00BC2700"/>
    <w:rsid w:val="00BC3D59"/>
    <w:rsid w:val="00BC6513"/>
    <w:rsid w:val="00BD2360"/>
    <w:rsid w:val="00BD646B"/>
    <w:rsid w:val="00BE300F"/>
    <w:rsid w:val="00BE6F8B"/>
    <w:rsid w:val="00C0064C"/>
    <w:rsid w:val="00C01874"/>
    <w:rsid w:val="00C03C88"/>
    <w:rsid w:val="00C04A05"/>
    <w:rsid w:val="00C11961"/>
    <w:rsid w:val="00C13901"/>
    <w:rsid w:val="00C208BD"/>
    <w:rsid w:val="00C24C20"/>
    <w:rsid w:val="00C2634F"/>
    <w:rsid w:val="00C30703"/>
    <w:rsid w:val="00C32F32"/>
    <w:rsid w:val="00C369E2"/>
    <w:rsid w:val="00C43EE2"/>
    <w:rsid w:val="00C456F3"/>
    <w:rsid w:val="00C457FE"/>
    <w:rsid w:val="00C5291C"/>
    <w:rsid w:val="00C54035"/>
    <w:rsid w:val="00C55109"/>
    <w:rsid w:val="00C57895"/>
    <w:rsid w:val="00C75D2D"/>
    <w:rsid w:val="00C80964"/>
    <w:rsid w:val="00C80AD3"/>
    <w:rsid w:val="00C87E00"/>
    <w:rsid w:val="00CB3A22"/>
    <w:rsid w:val="00CC1324"/>
    <w:rsid w:val="00CC2A4C"/>
    <w:rsid w:val="00CC5072"/>
    <w:rsid w:val="00CD26BA"/>
    <w:rsid w:val="00CD2789"/>
    <w:rsid w:val="00CE0880"/>
    <w:rsid w:val="00CE2502"/>
    <w:rsid w:val="00CE2677"/>
    <w:rsid w:val="00CE5242"/>
    <w:rsid w:val="00CF2AD3"/>
    <w:rsid w:val="00CF453C"/>
    <w:rsid w:val="00D04B80"/>
    <w:rsid w:val="00D16CED"/>
    <w:rsid w:val="00D2526E"/>
    <w:rsid w:val="00D3033B"/>
    <w:rsid w:val="00D36DDB"/>
    <w:rsid w:val="00D4147C"/>
    <w:rsid w:val="00D4421C"/>
    <w:rsid w:val="00D531B4"/>
    <w:rsid w:val="00D6130D"/>
    <w:rsid w:val="00D65C19"/>
    <w:rsid w:val="00D70EDC"/>
    <w:rsid w:val="00D710D2"/>
    <w:rsid w:val="00D71927"/>
    <w:rsid w:val="00D7433F"/>
    <w:rsid w:val="00D75D47"/>
    <w:rsid w:val="00D82876"/>
    <w:rsid w:val="00D947F5"/>
    <w:rsid w:val="00D9702C"/>
    <w:rsid w:val="00D97B3C"/>
    <w:rsid w:val="00DA5E86"/>
    <w:rsid w:val="00DA5FD0"/>
    <w:rsid w:val="00DA71F1"/>
    <w:rsid w:val="00DB1D92"/>
    <w:rsid w:val="00DB50D3"/>
    <w:rsid w:val="00DB5E82"/>
    <w:rsid w:val="00DB6881"/>
    <w:rsid w:val="00DC57E9"/>
    <w:rsid w:val="00DC610A"/>
    <w:rsid w:val="00DD0208"/>
    <w:rsid w:val="00DD2465"/>
    <w:rsid w:val="00DD264A"/>
    <w:rsid w:val="00DD2720"/>
    <w:rsid w:val="00DD644A"/>
    <w:rsid w:val="00DD78F6"/>
    <w:rsid w:val="00DD7FC3"/>
    <w:rsid w:val="00DE3A09"/>
    <w:rsid w:val="00DE63DD"/>
    <w:rsid w:val="00DE6BC1"/>
    <w:rsid w:val="00DF5D5F"/>
    <w:rsid w:val="00DF68AD"/>
    <w:rsid w:val="00DF6A1E"/>
    <w:rsid w:val="00E04638"/>
    <w:rsid w:val="00E04B2C"/>
    <w:rsid w:val="00E05AEE"/>
    <w:rsid w:val="00E1273A"/>
    <w:rsid w:val="00E139AA"/>
    <w:rsid w:val="00E159F9"/>
    <w:rsid w:val="00E17B4E"/>
    <w:rsid w:val="00E26EBD"/>
    <w:rsid w:val="00E31178"/>
    <w:rsid w:val="00E34CEF"/>
    <w:rsid w:val="00E37423"/>
    <w:rsid w:val="00E43187"/>
    <w:rsid w:val="00E45EE5"/>
    <w:rsid w:val="00E47D1D"/>
    <w:rsid w:val="00E51B65"/>
    <w:rsid w:val="00E54985"/>
    <w:rsid w:val="00E6515C"/>
    <w:rsid w:val="00E77079"/>
    <w:rsid w:val="00E81510"/>
    <w:rsid w:val="00E81583"/>
    <w:rsid w:val="00E823F1"/>
    <w:rsid w:val="00E833F2"/>
    <w:rsid w:val="00E834CA"/>
    <w:rsid w:val="00E87C26"/>
    <w:rsid w:val="00E903FA"/>
    <w:rsid w:val="00E90D82"/>
    <w:rsid w:val="00E95990"/>
    <w:rsid w:val="00E95BA0"/>
    <w:rsid w:val="00E974B1"/>
    <w:rsid w:val="00EA2500"/>
    <w:rsid w:val="00EB4D11"/>
    <w:rsid w:val="00EB5816"/>
    <w:rsid w:val="00EB695C"/>
    <w:rsid w:val="00EC120B"/>
    <w:rsid w:val="00EC44AA"/>
    <w:rsid w:val="00ED5DC1"/>
    <w:rsid w:val="00EE1254"/>
    <w:rsid w:val="00EE7214"/>
    <w:rsid w:val="00EF5171"/>
    <w:rsid w:val="00EF5CDC"/>
    <w:rsid w:val="00F06185"/>
    <w:rsid w:val="00F13F9A"/>
    <w:rsid w:val="00F15EC3"/>
    <w:rsid w:val="00F16204"/>
    <w:rsid w:val="00F17145"/>
    <w:rsid w:val="00F25DCF"/>
    <w:rsid w:val="00F26C4D"/>
    <w:rsid w:val="00F30E48"/>
    <w:rsid w:val="00F40383"/>
    <w:rsid w:val="00F4359E"/>
    <w:rsid w:val="00F438CE"/>
    <w:rsid w:val="00F448B5"/>
    <w:rsid w:val="00F45514"/>
    <w:rsid w:val="00F514D9"/>
    <w:rsid w:val="00F554FB"/>
    <w:rsid w:val="00F63AF5"/>
    <w:rsid w:val="00F6750C"/>
    <w:rsid w:val="00F707F8"/>
    <w:rsid w:val="00F72576"/>
    <w:rsid w:val="00F759B8"/>
    <w:rsid w:val="00F75A7F"/>
    <w:rsid w:val="00F83876"/>
    <w:rsid w:val="00F85687"/>
    <w:rsid w:val="00F858EC"/>
    <w:rsid w:val="00F85E59"/>
    <w:rsid w:val="00F863E6"/>
    <w:rsid w:val="00F9386B"/>
    <w:rsid w:val="00F93D0F"/>
    <w:rsid w:val="00F94433"/>
    <w:rsid w:val="00F9612A"/>
    <w:rsid w:val="00FA0F7B"/>
    <w:rsid w:val="00FA277D"/>
    <w:rsid w:val="00FA4323"/>
    <w:rsid w:val="00FA6B80"/>
    <w:rsid w:val="00FA7183"/>
    <w:rsid w:val="00FB0838"/>
    <w:rsid w:val="00FB4137"/>
    <w:rsid w:val="00FC6249"/>
    <w:rsid w:val="00FD57EB"/>
    <w:rsid w:val="00FD7AEF"/>
    <w:rsid w:val="00FE0C91"/>
    <w:rsid w:val="00FE283A"/>
    <w:rsid w:val="00FE2C7D"/>
    <w:rsid w:val="00FE5D04"/>
    <w:rsid w:val="00FF41A9"/>
    <w:rsid w:val="00FF4708"/>
    <w:rsid w:val="00FF4B8F"/>
    <w:rsid w:val="00FF75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8F2075"/>
  <w15:docId w15:val="{AED7A27E-CE14-44FA-B2B1-F2DA87653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2500"/>
    <w:pPr>
      <w:widowControl w:val="0"/>
      <w:spacing w:before="120" w:after="120"/>
      <w:jc w:val="both"/>
    </w:pPr>
    <w:rPr>
      <w:rFonts w:ascii="Verdana" w:hAnsi="Verdana"/>
      <w:sz w:val="22"/>
      <w:szCs w:val="24"/>
    </w:rPr>
  </w:style>
  <w:style w:type="paragraph" w:styleId="Heading1">
    <w:name w:val="heading 1"/>
    <w:basedOn w:val="Normal"/>
    <w:link w:val="Heading1Char"/>
    <w:qFormat/>
    <w:rsid w:val="007859E7"/>
    <w:pPr>
      <w:numPr>
        <w:numId w:val="37"/>
      </w:numPr>
      <w:spacing w:before="240" w:after="60"/>
      <w:ind w:left="360" w:hanging="360"/>
      <w:outlineLvl w:val="0"/>
    </w:pPr>
    <w:rPr>
      <w:rFonts w:ascii="Avenir Next LT Pro Demi" w:hAnsi="Avenir Next LT Pro Demi" w:cs="Arial"/>
      <w:b/>
      <w:bCs/>
      <w:smallCaps/>
      <w:kern w:val="32"/>
      <w:sz w:val="24"/>
      <w:szCs w:val="32"/>
    </w:rPr>
  </w:style>
  <w:style w:type="paragraph" w:styleId="Heading2">
    <w:name w:val="heading 2"/>
    <w:basedOn w:val="Normal"/>
    <w:link w:val="Heading2Char"/>
    <w:qFormat/>
    <w:rsid w:val="007859E7"/>
    <w:pPr>
      <w:numPr>
        <w:ilvl w:val="1"/>
        <w:numId w:val="38"/>
      </w:numPr>
      <w:spacing w:before="240" w:after="60"/>
      <w:ind w:left="720" w:hanging="360"/>
      <w:outlineLvl w:val="1"/>
    </w:pPr>
    <w:rPr>
      <w:rFonts w:ascii="Avenir Next LT Pro Demi" w:hAnsi="Avenir Next LT Pro Demi" w:cs="Arial"/>
      <w:bCs/>
      <w:iCs/>
      <w:szCs w:val="28"/>
    </w:rPr>
  </w:style>
  <w:style w:type="paragraph" w:styleId="Heading3">
    <w:name w:val="heading 3"/>
    <w:basedOn w:val="Normal"/>
    <w:link w:val="Heading3Char"/>
    <w:qFormat/>
    <w:rsid w:val="007859E7"/>
    <w:pPr>
      <w:numPr>
        <w:ilvl w:val="2"/>
        <w:numId w:val="38"/>
      </w:numPr>
      <w:spacing w:before="240" w:after="60"/>
      <w:ind w:left="1080" w:hanging="360"/>
      <w:outlineLvl w:val="2"/>
    </w:pPr>
    <w:rPr>
      <w:rFonts w:ascii="Avenir Next LT Pro" w:hAnsi="Avenir Next LT Pro" w:cs="Arial"/>
      <w:bCs/>
    </w:rPr>
  </w:style>
  <w:style w:type="paragraph" w:styleId="Heading4">
    <w:name w:val="heading 4"/>
    <w:basedOn w:val="Normal"/>
    <w:link w:val="Heading4Char"/>
    <w:qFormat/>
    <w:rsid w:val="007859E7"/>
    <w:pPr>
      <w:numPr>
        <w:ilvl w:val="3"/>
        <w:numId w:val="38"/>
      </w:numPr>
      <w:spacing w:before="240" w:after="60"/>
      <w:ind w:left="1440" w:hanging="360"/>
      <w:outlineLvl w:val="3"/>
    </w:pPr>
    <w:rPr>
      <w:rFonts w:ascii="Avenir Next LT Pro" w:hAnsi="Avenir Next LT Pro"/>
      <w:bCs/>
      <w:sz w:val="20"/>
      <w:szCs w:val="28"/>
    </w:rPr>
  </w:style>
  <w:style w:type="paragraph" w:styleId="Heading5">
    <w:name w:val="heading 5"/>
    <w:basedOn w:val="Normal"/>
    <w:qFormat/>
    <w:rsid w:val="007859E7"/>
    <w:pPr>
      <w:numPr>
        <w:ilvl w:val="4"/>
        <w:numId w:val="38"/>
      </w:numPr>
      <w:spacing w:before="240" w:after="60"/>
      <w:ind w:left="1800" w:hanging="360"/>
      <w:outlineLvl w:val="4"/>
    </w:pPr>
    <w:rPr>
      <w:rFonts w:ascii="Avenir Next LT Pro" w:hAnsi="Avenir Next LT Pro"/>
      <w:bCs/>
      <w:iCs/>
      <w:sz w:val="20"/>
      <w:szCs w:val="26"/>
    </w:rPr>
  </w:style>
  <w:style w:type="paragraph" w:styleId="Heading6">
    <w:name w:val="heading 6"/>
    <w:basedOn w:val="Normal"/>
    <w:qFormat/>
    <w:rsid w:val="00B56E10"/>
    <w:pPr>
      <w:numPr>
        <w:ilvl w:val="5"/>
        <w:numId w:val="38"/>
      </w:numPr>
      <w:spacing w:before="240" w:after="60"/>
      <w:outlineLvl w:val="5"/>
    </w:pPr>
    <w:rPr>
      <w:rFonts w:ascii="Avenir Next LT Pro" w:hAnsi="Avenir Next LT Pro"/>
      <w:bCs/>
      <w:sz w:val="20"/>
      <w:szCs w:val="22"/>
    </w:rPr>
  </w:style>
  <w:style w:type="paragraph" w:styleId="Heading7">
    <w:name w:val="heading 7"/>
    <w:basedOn w:val="Normal"/>
    <w:next w:val="Normal"/>
    <w:qFormat/>
    <w:rsid w:val="00B56E10"/>
    <w:pPr>
      <w:numPr>
        <w:ilvl w:val="6"/>
        <w:numId w:val="38"/>
      </w:numPr>
      <w:spacing w:before="240" w:after="60"/>
      <w:outlineLvl w:val="6"/>
    </w:pPr>
    <w:rPr>
      <w:rFonts w:ascii="Avenir Next LT Pro" w:hAnsi="Avenir Next LT Pro"/>
      <w:sz w:val="20"/>
    </w:rPr>
  </w:style>
  <w:style w:type="paragraph" w:styleId="Heading8">
    <w:name w:val="heading 8"/>
    <w:basedOn w:val="Normal"/>
    <w:next w:val="Normal"/>
    <w:qFormat/>
    <w:rsid w:val="00B56E10"/>
    <w:pPr>
      <w:numPr>
        <w:ilvl w:val="7"/>
        <w:numId w:val="38"/>
      </w:numPr>
      <w:spacing w:before="240" w:after="60"/>
      <w:outlineLvl w:val="7"/>
    </w:pPr>
    <w:rPr>
      <w:i/>
      <w:iCs/>
    </w:rPr>
  </w:style>
  <w:style w:type="paragraph" w:styleId="Heading9">
    <w:name w:val="heading 9"/>
    <w:basedOn w:val="Normal"/>
    <w:next w:val="Normal"/>
    <w:qFormat/>
    <w:rsid w:val="00B56E10"/>
    <w:pPr>
      <w:numPr>
        <w:ilvl w:val="8"/>
        <w:numId w:val="38"/>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rmontitle">
    <w:name w:val="Sermon title"/>
    <w:basedOn w:val="Normal"/>
    <w:rsid w:val="00BA3733"/>
    <w:pPr>
      <w:spacing w:after="240"/>
      <w:jc w:val="center"/>
    </w:pPr>
    <w:rPr>
      <w:rFonts w:ascii="Arial" w:hAnsi="Arial"/>
      <w:b/>
      <w:bCs/>
      <w:sz w:val="32"/>
      <w:szCs w:val="20"/>
    </w:rPr>
  </w:style>
  <w:style w:type="paragraph" w:styleId="Footer">
    <w:name w:val="footer"/>
    <w:basedOn w:val="Normal"/>
    <w:link w:val="FooterChar"/>
    <w:uiPriority w:val="99"/>
    <w:rsid w:val="008E3359"/>
    <w:pPr>
      <w:tabs>
        <w:tab w:val="center" w:pos="4320"/>
        <w:tab w:val="right" w:pos="8640"/>
      </w:tabs>
    </w:pPr>
  </w:style>
  <w:style w:type="character" w:styleId="PageNumber">
    <w:name w:val="page number"/>
    <w:basedOn w:val="DefaultParagraphFont"/>
    <w:rsid w:val="008E3359"/>
  </w:style>
  <w:style w:type="paragraph" w:styleId="Header">
    <w:name w:val="header"/>
    <w:basedOn w:val="Normal"/>
    <w:rsid w:val="00885913"/>
    <w:pPr>
      <w:tabs>
        <w:tab w:val="center" w:pos="4320"/>
        <w:tab w:val="right" w:pos="8640"/>
      </w:tabs>
    </w:pPr>
  </w:style>
  <w:style w:type="paragraph" w:styleId="Title">
    <w:name w:val="Title"/>
    <w:basedOn w:val="Normal"/>
    <w:link w:val="TitleChar"/>
    <w:qFormat/>
    <w:rsid w:val="00274DE1"/>
    <w:pPr>
      <w:overflowPunct w:val="0"/>
      <w:autoSpaceDE w:val="0"/>
      <w:autoSpaceDN w:val="0"/>
      <w:adjustRightInd w:val="0"/>
      <w:jc w:val="center"/>
      <w:textAlignment w:val="baseline"/>
    </w:pPr>
    <w:rPr>
      <w:rFonts w:ascii="Avenir Next LT Pro Demi" w:hAnsi="Avenir Next LT Pro Demi"/>
      <w:b/>
      <w:sz w:val="36"/>
      <w:szCs w:val="20"/>
    </w:rPr>
  </w:style>
  <w:style w:type="character" w:customStyle="1" w:styleId="TitleChar">
    <w:name w:val="Title Char"/>
    <w:link w:val="Title"/>
    <w:rsid w:val="00274DE1"/>
    <w:rPr>
      <w:rFonts w:ascii="Avenir Next LT Pro Demi" w:hAnsi="Avenir Next LT Pro Demi"/>
      <w:b/>
      <w:sz w:val="36"/>
    </w:rPr>
  </w:style>
  <w:style w:type="paragraph" w:customStyle="1" w:styleId="DefaultText">
    <w:name w:val="Default Text"/>
    <w:basedOn w:val="Normal"/>
    <w:link w:val="DefaultTextChar"/>
    <w:rsid w:val="00AB21EC"/>
    <w:pPr>
      <w:overflowPunct w:val="0"/>
      <w:autoSpaceDE w:val="0"/>
      <w:autoSpaceDN w:val="0"/>
      <w:adjustRightInd w:val="0"/>
      <w:ind w:left="360"/>
      <w:textAlignment w:val="baseline"/>
    </w:pPr>
    <w:rPr>
      <w:rFonts w:ascii="Arial" w:hAnsi="Arial"/>
      <w:szCs w:val="20"/>
    </w:rPr>
  </w:style>
  <w:style w:type="character" w:styleId="BookTitle">
    <w:name w:val="Book Title"/>
    <w:uiPriority w:val="33"/>
    <w:qFormat/>
    <w:rsid w:val="00AB21EC"/>
    <w:rPr>
      <w:rFonts w:ascii="Cambria" w:hAnsi="Cambria"/>
      <w:b/>
      <w:bCs/>
      <w:smallCaps/>
      <w:spacing w:val="5"/>
      <w:sz w:val="32"/>
    </w:rPr>
  </w:style>
  <w:style w:type="paragraph" w:customStyle="1" w:styleId="NormalNew">
    <w:name w:val="NormalNew"/>
    <w:basedOn w:val="DefaultText"/>
    <w:link w:val="NormalNewChar"/>
    <w:qFormat/>
    <w:rsid w:val="00201604"/>
    <w:pPr>
      <w:ind w:left="0"/>
    </w:pPr>
    <w:rPr>
      <w:rFonts w:ascii="Avenir Next LT Pro" w:hAnsi="Avenir Next LT Pro"/>
    </w:rPr>
  </w:style>
  <w:style w:type="paragraph" w:customStyle="1" w:styleId="BodySingle">
    <w:name w:val="Body Single"/>
    <w:basedOn w:val="Normal"/>
    <w:rsid w:val="00A21938"/>
    <w:pPr>
      <w:overflowPunct w:val="0"/>
      <w:autoSpaceDE w:val="0"/>
      <w:autoSpaceDN w:val="0"/>
      <w:adjustRightInd w:val="0"/>
      <w:spacing w:before="110"/>
      <w:ind w:left="720"/>
      <w:textAlignment w:val="baseline"/>
    </w:pPr>
    <w:rPr>
      <w:rFonts w:ascii="Arial" w:hAnsi="Arial"/>
      <w:szCs w:val="20"/>
      <w:highlight w:val="white"/>
    </w:rPr>
  </w:style>
  <w:style w:type="character" w:customStyle="1" w:styleId="DefaultTextChar">
    <w:name w:val="Default Text Char"/>
    <w:link w:val="DefaultText"/>
    <w:rsid w:val="00AB21EC"/>
    <w:rPr>
      <w:rFonts w:ascii="Arial" w:hAnsi="Arial"/>
      <w:sz w:val="24"/>
    </w:rPr>
  </w:style>
  <w:style w:type="character" w:customStyle="1" w:styleId="NormalNewChar">
    <w:name w:val="NormalNew Char"/>
    <w:link w:val="NormalNew"/>
    <w:rsid w:val="00201604"/>
    <w:rPr>
      <w:rFonts w:ascii="Avenir Next LT Pro" w:hAnsi="Avenir Next LT Pro"/>
      <w:sz w:val="22"/>
    </w:rPr>
  </w:style>
  <w:style w:type="paragraph" w:styleId="FootnoteText">
    <w:name w:val="footnote text"/>
    <w:basedOn w:val="Normal"/>
    <w:link w:val="FootnoteTextChar"/>
    <w:rsid w:val="004B79BF"/>
    <w:rPr>
      <w:sz w:val="20"/>
      <w:szCs w:val="20"/>
    </w:rPr>
  </w:style>
  <w:style w:type="character" w:customStyle="1" w:styleId="FootnoteTextChar">
    <w:name w:val="Footnote Text Char"/>
    <w:link w:val="FootnoteText"/>
    <w:rsid w:val="004B79BF"/>
    <w:rPr>
      <w:rFonts w:ascii="Verdana" w:hAnsi="Verdana"/>
    </w:rPr>
  </w:style>
  <w:style w:type="character" w:styleId="FootnoteReference">
    <w:name w:val="footnote reference"/>
    <w:rsid w:val="004B79BF"/>
    <w:rPr>
      <w:vertAlign w:val="superscript"/>
    </w:rPr>
  </w:style>
  <w:style w:type="paragraph" w:styleId="NormalWeb">
    <w:name w:val="Normal (Web)"/>
    <w:basedOn w:val="Normal"/>
    <w:uiPriority w:val="99"/>
    <w:semiHidden/>
    <w:unhideWhenUsed/>
    <w:rsid w:val="004273D0"/>
    <w:pPr>
      <w:widowControl/>
      <w:spacing w:before="100" w:beforeAutospacing="1" w:after="144" w:line="288" w:lineRule="auto"/>
    </w:pPr>
    <w:rPr>
      <w:rFonts w:ascii="Times New Roman" w:hAnsi="Times New Roman"/>
      <w:sz w:val="24"/>
    </w:rPr>
  </w:style>
  <w:style w:type="paragraph" w:customStyle="1" w:styleId="western">
    <w:name w:val="western"/>
    <w:basedOn w:val="Normal"/>
    <w:rsid w:val="004273D0"/>
    <w:pPr>
      <w:widowControl/>
      <w:spacing w:before="100" w:beforeAutospacing="1" w:after="144" w:line="288" w:lineRule="auto"/>
    </w:pPr>
    <w:rPr>
      <w:szCs w:val="22"/>
    </w:rPr>
  </w:style>
  <w:style w:type="paragraph" w:customStyle="1" w:styleId="Normal0">
    <w:name w:val="[Normal]"/>
    <w:rsid w:val="006324B8"/>
    <w:pPr>
      <w:widowControl w:val="0"/>
      <w:autoSpaceDE w:val="0"/>
      <w:autoSpaceDN w:val="0"/>
      <w:adjustRightInd w:val="0"/>
    </w:pPr>
    <w:rPr>
      <w:rFonts w:ascii="Arial" w:hAnsi="Arial" w:cs="Arial"/>
      <w:sz w:val="24"/>
      <w:szCs w:val="24"/>
      <w:lang w:val="x-none"/>
    </w:rPr>
  </w:style>
  <w:style w:type="paragraph" w:customStyle="1" w:styleId="BODY">
    <w:name w:val="BODY"/>
    <w:basedOn w:val="Normal0"/>
    <w:uiPriority w:val="99"/>
    <w:rsid w:val="001715E0"/>
    <w:pPr>
      <w:widowControl/>
    </w:pPr>
    <w:rPr>
      <w:rFonts w:ascii="Verdana" w:hAnsi="Verdana" w:cs="Verdana"/>
    </w:rPr>
  </w:style>
  <w:style w:type="paragraph" w:customStyle="1" w:styleId="Verse">
    <w:name w:val="Verse"/>
    <w:basedOn w:val="Normal"/>
    <w:link w:val="VerseChar"/>
    <w:qFormat/>
    <w:rsid w:val="004A3A00"/>
    <w:pPr>
      <w:spacing w:after="0"/>
    </w:pPr>
    <w:rPr>
      <w:rFonts w:ascii="Avenir Next LT Pro Light" w:hAnsi="Avenir Next LT Pro Light"/>
      <w:sz w:val="20"/>
    </w:rPr>
  </w:style>
  <w:style w:type="paragraph" w:customStyle="1" w:styleId="Versereference">
    <w:name w:val="Verse reference"/>
    <w:basedOn w:val="Normal"/>
    <w:link w:val="VersereferenceChar"/>
    <w:qFormat/>
    <w:rsid w:val="004A3A00"/>
    <w:pPr>
      <w:overflowPunct w:val="0"/>
      <w:autoSpaceDE w:val="0"/>
      <w:autoSpaceDN w:val="0"/>
      <w:adjustRightInd w:val="0"/>
      <w:textAlignment w:val="baseline"/>
    </w:pPr>
    <w:rPr>
      <w:rFonts w:ascii="Avenir Next LT Pro Light" w:hAnsi="Avenir Next LT Pro Light"/>
      <w:color w:val="208080"/>
      <w:sz w:val="20"/>
      <w:szCs w:val="20"/>
    </w:rPr>
  </w:style>
  <w:style w:type="character" w:customStyle="1" w:styleId="VersereferenceChar">
    <w:name w:val="Verse reference Char"/>
    <w:basedOn w:val="DefaultParagraphFont"/>
    <w:link w:val="Versereference"/>
    <w:locked/>
    <w:rsid w:val="004A3A00"/>
    <w:rPr>
      <w:rFonts w:ascii="Avenir Next LT Pro Light" w:hAnsi="Avenir Next LT Pro Light"/>
      <w:color w:val="208080"/>
    </w:rPr>
  </w:style>
  <w:style w:type="character" w:customStyle="1" w:styleId="Heading1Char">
    <w:name w:val="Heading 1 Char"/>
    <w:basedOn w:val="DefaultParagraphFont"/>
    <w:link w:val="Heading1"/>
    <w:rsid w:val="007859E7"/>
    <w:rPr>
      <w:rFonts w:ascii="Avenir Next LT Pro Demi" w:hAnsi="Avenir Next LT Pro Demi" w:cs="Arial"/>
      <w:b/>
      <w:bCs/>
      <w:smallCaps/>
      <w:kern w:val="32"/>
      <w:sz w:val="24"/>
      <w:szCs w:val="32"/>
    </w:rPr>
  </w:style>
  <w:style w:type="character" w:styleId="CommentReference">
    <w:name w:val="annotation reference"/>
    <w:basedOn w:val="DefaultParagraphFont"/>
    <w:semiHidden/>
    <w:unhideWhenUsed/>
    <w:rsid w:val="0022532C"/>
    <w:rPr>
      <w:sz w:val="16"/>
      <w:szCs w:val="16"/>
    </w:rPr>
  </w:style>
  <w:style w:type="paragraph" w:styleId="CommentText">
    <w:name w:val="annotation text"/>
    <w:basedOn w:val="Normal"/>
    <w:link w:val="CommentTextChar"/>
    <w:unhideWhenUsed/>
    <w:rsid w:val="0022532C"/>
    <w:rPr>
      <w:sz w:val="20"/>
      <w:szCs w:val="20"/>
    </w:rPr>
  </w:style>
  <w:style w:type="character" w:customStyle="1" w:styleId="CommentTextChar">
    <w:name w:val="Comment Text Char"/>
    <w:basedOn w:val="DefaultParagraphFont"/>
    <w:link w:val="CommentText"/>
    <w:rsid w:val="0022532C"/>
    <w:rPr>
      <w:rFonts w:ascii="Verdana" w:hAnsi="Verdana"/>
    </w:rPr>
  </w:style>
  <w:style w:type="paragraph" w:styleId="CommentSubject">
    <w:name w:val="annotation subject"/>
    <w:basedOn w:val="CommentText"/>
    <w:next w:val="CommentText"/>
    <w:link w:val="CommentSubjectChar"/>
    <w:semiHidden/>
    <w:unhideWhenUsed/>
    <w:rsid w:val="0022532C"/>
    <w:rPr>
      <w:b/>
      <w:bCs/>
    </w:rPr>
  </w:style>
  <w:style w:type="character" w:customStyle="1" w:styleId="CommentSubjectChar">
    <w:name w:val="Comment Subject Char"/>
    <w:basedOn w:val="CommentTextChar"/>
    <w:link w:val="CommentSubject"/>
    <w:semiHidden/>
    <w:rsid w:val="0022532C"/>
    <w:rPr>
      <w:rFonts w:ascii="Verdana" w:hAnsi="Verdana"/>
      <w:b/>
      <w:bCs/>
    </w:rPr>
  </w:style>
  <w:style w:type="character" w:customStyle="1" w:styleId="VerseChar">
    <w:name w:val="Verse Char"/>
    <w:basedOn w:val="DefaultParagraphFont"/>
    <w:link w:val="Verse"/>
    <w:locked/>
    <w:rsid w:val="004A3A00"/>
    <w:rPr>
      <w:rFonts w:ascii="Avenir Next LT Pro Light" w:hAnsi="Avenir Next LT Pro Light"/>
      <w:szCs w:val="24"/>
    </w:rPr>
  </w:style>
  <w:style w:type="character" w:customStyle="1" w:styleId="Heading4Char">
    <w:name w:val="Heading 4 Char"/>
    <w:basedOn w:val="DefaultParagraphFont"/>
    <w:link w:val="Heading4"/>
    <w:rsid w:val="007859E7"/>
    <w:rPr>
      <w:rFonts w:ascii="Avenir Next LT Pro" w:hAnsi="Avenir Next LT Pro"/>
      <w:bCs/>
      <w:szCs w:val="28"/>
    </w:rPr>
  </w:style>
  <w:style w:type="character" w:customStyle="1" w:styleId="Heading2Char">
    <w:name w:val="Heading 2 Char"/>
    <w:basedOn w:val="DefaultParagraphFont"/>
    <w:link w:val="Heading2"/>
    <w:rsid w:val="007859E7"/>
    <w:rPr>
      <w:rFonts w:ascii="Avenir Next LT Pro Demi" w:hAnsi="Avenir Next LT Pro Demi" w:cs="Arial"/>
      <w:bCs/>
      <w:iCs/>
      <w:sz w:val="22"/>
      <w:szCs w:val="28"/>
    </w:rPr>
  </w:style>
  <w:style w:type="character" w:customStyle="1" w:styleId="Heading3Char">
    <w:name w:val="Heading 3 Char"/>
    <w:basedOn w:val="DefaultParagraphFont"/>
    <w:link w:val="Heading3"/>
    <w:rsid w:val="007859E7"/>
    <w:rPr>
      <w:rFonts w:ascii="Avenir Next LT Pro" w:hAnsi="Avenir Next LT Pro" w:cs="Arial"/>
      <w:bCs/>
      <w:sz w:val="22"/>
      <w:szCs w:val="24"/>
    </w:rPr>
  </w:style>
  <w:style w:type="character" w:customStyle="1" w:styleId="FooterChar">
    <w:name w:val="Footer Char"/>
    <w:basedOn w:val="DefaultParagraphFont"/>
    <w:link w:val="Footer"/>
    <w:uiPriority w:val="99"/>
    <w:rsid w:val="004A3A00"/>
    <w:rPr>
      <w:rFonts w:ascii="Verdana" w:hAnsi="Verdan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937">
      <w:bodyDiv w:val="1"/>
      <w:marLeft w:val="0"/>
      <w:marRight w:val="0"/>
      <w:marTop w:val="0"/>
      <w:marBottom w:val="0"/>
      <w:divBdr>
        <w:top w:val="none" w:sz="0" w:space="0" w:color="auto"/>
        <w:left w:val="none" w:sz="0" w:space="0" w:color="auto"/>
        <w:bottom w:val="none" w:sz="0" w:space="0" w:color="auto"/>
        <w:right w:val="none" w:sz="0" w:space="0" w:color="auto"/>
      </w:divBdr>
    </w:div>
    <w:div w:id="24527949">
      <w:bodyDiv w:val="1"/>
      <w:marLeft w:val="0"/>
      <w:marRight w:val="0"/>
      <w:marTop w:val="0"/>
      <w:marBottom w:val="0"/>
      <w:divBdr>
        <w:top w:val="none" w:sz="0" w:space="0" w:color="auto"/>
        <w:left w:val="none" w:sz="0" w:space="0" w:color="auto"/>
        <w:bottom w:val="none" w:sz="0" w:space="0" w:color="auto"/>
        <w:right w:val="none" w:sz="0" w:space="0" w:color="auto"/>
      </w:divBdr>
    </w:div>
    <w:div w:id="27798089">
      <w:bodyDiv w:val="1"/>
      <w:marLeft w:val="0"/>
      <w:marRight w:val="0"/>
      <w:marTop w:val="0"/>
      <w:marBottom w:val="0"/>
      <w:divBdr>
        <w:top w:val="none" w:sz="0" w:space="0" w:color="auto"/>
        <w:left w:val="none" w:sz="0" w:space="0" w:color="auto"/>
        <w:bottom w:val="none" w:sz="0" w:space="0" w:color="auto"/>
        <w:right w:val="none" w:sz="0" w:space="0" w:color="auto"/>
      </w:divBdr>
    </w:div>
    <w:div w:id="37047323">
      <w:bodyDiv w:val="1"/>
      <w:marLeft w:val="0"/>
      <w:marRight w:val="0"/>
      <w:marTop w:val="0"/>
      <w:marBottom w:val="0"/>
      <w:divBdr>
        <w:top w:val="none" w:sz="0" w:space="0" w:color="auto"/>
        <w:left w:val="none" w:sz="0" w:space="0" w:color="auto"/>
        <w:bottom w:val="none" w:sz="0" w:space="0" w:color="auto"/>
        <w:right w:val="none" w:sz="0" w:space="0" w:color="auto"/>
      </w:divBdr>
    </w:div>
    <w:div w:id="40445381">
      <w:bodyDiv w:val="1"/>
      <w:marLeft w:val="0"/>
      <w:marRight w:val="0"/>
      <w:marTop w:val="0"/>
      <w:marBottom w:val="0"/>
      <w:divBdr>
        <w:top w:val="none" w:sz="0" w:space="0" w:color="auto"/>
        <w:left w:val="none" w:sz="0" w:space="0" w:color="auto"/>
        <w:bottom w:val="none" w:sz="0" w:space="0" w:color="auto"/>
        <w:right w:val="none" w:sz="0" w:space="0" w:color="auto"/>
      </w:divBdr>
    </w:div>
    <w:div w:id="41902209">
      <w:bodyDiv w:val="1"/>
      <w:marLeft w:val="0"/>
      <w:marRight w:val="0"/>
      <w:marTop w:val="0"/>
      <w:marBottom w:val="0"/>
      <w:divBdr>
        <w:top w:val="none" w:sz="0" w:space="0" w:color="auto"/>
        <w:left w:val="none" w:sz="0" w:space="0" w:color="auto"/>
        <w:bottom w:val="none" w:sz="0" w:space="0" w:color="auto"/>
        <w:right w:val="none" w:sz="0" w:space="0" w:color="auto"/>
      </w:divBdr>
    </w:div>
    <w:div w:id="67653977">
      <w:bodyDiv w:val="1"/>
      <w:marLeft w:val="0"/>
      <w:marRight w:val="0"/>
      <w:marTop w:val="0"/>
      <w:marBottom w:val="0"/>
      <w:divBdr>
        <w:top w:val="none" w:sz="0" w:space="0" w:color="auto"/>
        <w:left w:val="none" w:sz="0" w:space="0" w:color="auto"/>
        <w:bottom w:val="none" w:sz="0" w:space="0" w:color="auto"/>
        <w:right w:val="none" w:sz="0" w:space="0" w:color="auto"/>
      </w:divBdr>
    </w:div>
    <w:div w:id="75638512">
      <w:bodyDiv w:val="1"/>
      <w:marLeft w:val="0"/>
      <w:marRight w:val="0"/>
      <w:marTop w:val="0"/>
      <w:marBottom w:val="0"/>
      <w:divBdr>
        <w:top w:val="none" w:sz="0" w:space="0" w:color="auto"/>
        <w:left w:val="none" w:sz="0" w:space="0" w:color="auto"/>
        <w:bottom w:val="none" w:sz="0" w:space="0" w:color="auto"/>
        <w:right w:val="none" w:sz="0" w:space="0" w:color="auto"/>
      </w:divBdr>
    </w:div>
    <w:div w:id="82336632">
      <w:bodyDiv w:val="1"/>
      <w:marLeft w:val="0"/>
      <w:marRight w:val="0"/>
      <w:marTop w:val="0"/>
      <w:marBottom w:val="0"/>
      <w:divBdr>
        <w:top w:val="none" w:sz="0" w:space="0" w:color="auto"/>
        <w:left w:val="none" w:sz="0" w:space="0" w:color="auto"/>
        <w:bottom w:val="none" w:sz="0" w:space="0" w:color="auto"/>
        <w:right w:val="none" w:sz="0" w:space="0" w:color="auto"/>
      </w:divBdr>
    </w:div>
    <w:div w:id="84688213">
      <w:bodyDiv w:val="1"/>
      <w:marLeft w:val="0"/>
      <w:marRight w:val="0"/>
      <w:marTop w:val="0"/>
      <w:marBottom w:val="0"/>
      <w:divBdr>
        <w:top w:val="none" w:sz="0" w:space="0" w:color="auto"/>
        <w:left w:val="none" w:sz="0" w:space="0" w:color="auto"/>
        <w:bottom w:val="none" w:sz="0" w:space="0" w:color="auto"/>
        <w:right w:val="none" w:sz="0" w:space="0" w:color="auto"/>
      </w:divBdr>
    </w:div>
    <w:div w:id="93986143">
      <w:bodyDiv w:val="1"/>
      <w:marLeft w:val="0"/>
      <w:marRight w:val="0"/>
      <w:marTop w:val="0"/>
      <w:marBottom w:val="0"/>
      <w:divBdr>
        <w:top w:val="none" w:sz="0" w:space="0" w:color="auto"/>
        <w:left w:val="none" w:sz="0" w:space="0" w:color="auto"/>
        <w:bottom w:val="none" w:sz="0" w:space="0" w:color="auto"/>
        <w:right w:val="none" w:sz="0" w:space="0" w:color="auto"/>
      </w:divBdr>
    </w:div>
    <w:div w:id="109978241">
      <w:bodyDiv w:val="1"/>
      <w:marLeft w:val="0"/>
      <w:marRight w:val="0"/>
      <w:marTop w:val="0"/>
      <w:marBottom w:val="0"/>
      <w:divBdr>
        <w:top w:val="none" w:sz="0" w:space="0" w:color="auto"/>
        <w:left w:val="none" w:sz="0" w:space="0" w:color="auto"/>
        <w:bottom w:val="none" w:sz="0" w:space="0" w:color="auto"/>
        <w:right w:val="none" w:sz="0" w:space="0" w:color="auto"/>
      </w:divBdr>
    </w:div>
    <w:div w:id="110318207">
      <w:bodyDiv w:val="1"/>
      <w:marLeft w:val="0"/>
      <w:marRight w:val="0"/>
      <w:marTop w:val="0"/>
      <w:marBottom w:val="0"/>
      <w:divBdr>
        <w:top w:val="none" w:sz="0" w:space="0" w:color="auto"/>
        <w:left w:val="none" w:sz="0" w:space="0" w:color="auto"/>
        <w:bottom w:val="none" w:sz="0" w:space="0" w:color="auto"/>
        <w:right w:val="none" w:sz="0" w:space="0" w:color="auto"/>
      </w:divBdr>
    </w:div>
    <w:div w:id="115804924">
      <w:bodyDiv w:val="1"/>
      <w:marLeft w:val="0"/>
      <w:marRight w:val="0"/>
      <w:marTop w:val="0"/>
      <w:marBottom w:val="0"/>
      <w:divBdr>
        <w:top w:val="none" w:sz="0" w:space="0" w:color="auto"/>
        <w:left w:val="none" w:sz="0" w:space="0" w:color="auto"/>
        <w:bottom w:val="none" w:sz="0" w:space="0" w:color="auto"/>
        <w:right w:val="none" w:sz="0" w:space="0" w:color="auto"/>
      </w:divBdr>
    </w:div>
    <w:div w:id="128255096">
      <w:bodyDiv w:val="1"/>
      <w:marLeft w:val="0"/>
      <w:marRight w:val="0"/>
      <w:marTop w:val="0"/>
      <w:marBottom w:val="0"/>
      <w:divBdr>
        <w:top w:val="none" w:sz="0" w:space="0" w:color="auto"/>
        <w:left w:val="none" w:sz="0" w:space="0" w:color="auto"/>
        <w:bottom w:val="none" w:sz="0" w:space="0" w:color="auto"/>
        <w:right w:val="none" w:sz="0" w:space="0" w:color="auto"/>
      </w:divBdr>
    </w:div>
    <w:div w:id="128713310">
      <w:bodyDiv w:val="1"/>
      <w:marLeft w:val="0"/>
      <w:marRight w:val="0"/>
      <w:marTop w:val="0"/>
      <w:marBottom w:val="0"/>
      <w:divBdr>
        <w:top w:val="none" w:sz="0" w:space="0" w:color="auto"/>
        <w:left w:val="none" w:sz="0" w:space="0" w:color="auto"/>
        <w:bottom w:val="none" w:sz="0" w:space="0" w:color="auto"/>
        <w:right w:val="none" w:sz="0" w:space="0" w:color="auto"/>
      </w:divBdr>
    </w:div>
    <w:div w:id="136531100">
      <w:bodyDiv w:val="1"/>
      <w:marLeft w:val="0"/>
      <w:marRight w:val="0"/>
      <w:marTop w:val="0"/>
      <w:marBottom w:val="0"/>
      <w:divBdr>
        <w:top w:val="none" w:sz="0" w:space="0" w:color="auto"/>
        <w:left w:val="none" w:sz="0" w:space="0" w:color="auto"/>
        <w:bottom w:val="none" w:sz="0" w:space="0" w:color="auto"/>
        <w:right w:val="none" w:sz="0" w:space="0" w:color="auto"/>
      </w:divBdr>
    </w:div>
    <w:div w:id="152647429">
      <w:bodyDiv w:val="1"/>
      <w:marLeft w:val="0"/>
      <w:marRight w:val="0"/>
      <w:marTop w:val="0"/>
      <w:marBottom w:val="0"/>
      <w:divBdr>
        <w:top w:val="none" w:sz="0" w:space="0" w:color="auto"/>
        <w:left w:val="none" w:sz="0" w:space="0" w:color="auto"/>
        <w:bottom w:val="none" w:sz="0" w:space="0" w:color="auto"/>
        <w:right w:val="none" w:sz="0" w:space="0" w:color="auto"/>
      </w:divBdr>
    </w:div>
    <w:div w:id="213123996">
      <w:bodyDiv w:val="1"/>
      <w:marLeft w:val="0"/>
      <w:marRight w:val="0"/>
      <w:marTop w:val="0"/>
      <w:marBottom w:val="0"/>
      <w:divBdr>
        <w:top w:val="none" w:sz="0" w:space="0" w:color="auto"/>
        <w:left w:val="none" w:sz="0" w:space="0" w:color="auto"/>
        <w:bottom w:val="none" w:sz="0" w:space="0" w:color="auto"/>
        <w:right w:val="none" w:sz="0" w:space="0" w:color="auto"/>
      </w:divBdr>
    </w:div>
    <w:div w:id="220677464">
      <w:bodyDiv w:val="1"/>
      <w:marLeft w:val="0"/>
      <w:marRight w:val="0"/>
      <w:marTop w:val="0"/>
      <w:marBottom w:val="0"/>
      <w:divBdr>
        <w:top w:val="none" w:sz="0" w:space="0" w:color="auto"/>
        <w:left w:val="none" w:sz="0" w:space="0" w:color="auto"/>
        <w:bottom w:val="none" w:sz="0" w:space="0" w:color="auto"/>
        <w:right w:val="none" w:sz="0" w:space="0" w:color="auto"/>
      </w:divBdr>
    </w:div>
    <w:div w:id="281351600">
      <w:bodyDiv w:val="1"/>
      <w:marLeft w:val="0"/>
      <w:marRight w:val="0"/>
      <w:marTop w:val="0"/>
      <w:marBottom w:val="0"/>
      <w:divBdr>
        <w:top w:val="none" w:sz="0" w:space="0" w:color="auto"/>
        <w:left w:val="none" w:sz="0" w:space="0" w:color="auto"/>
        <w:bottom w:val="none" w:sz="0" w:space="0" w:color="auto"/>
        <w:right w:val="none" w:sz="0" w:space="0" w:color="auto"/>
      </w:divBdr>
    </w:div>
    <w:div w:id="308094106">
      <w:bodyDiv w:val="1"/>
      <w:marLeft w:val="0"/>
      <w:marRight w:val="0"/>
      <w:marTop w:val="0"/>
      <w:marBottom w:val="0"/>
      <w:divBdr>
        <w:top w:val="none" w:sz="0" w:space="0" w:color="auto"/>
        <w:left w:val="none" w:sz="0" w:space="0" w:color="auto"/>
        <w:bottom w:val="none" w:sz="0" w:space="0" w:color="auto"/>
        <w:right w:val="none" w:sz="0" w:space="0" w:color="auto"/>
      </w:divBdr>
    </w:div>
    <w:div w:id="320156501">
      <w:bodyDiv w:val="1"/>
      <w:marLeft w:val="0"/>
      <w:marRight w:val="0"/>
      <w:marTop w:val="0"/>
      <w:marBottom w:val="0"/>
      <w:divBdr>
        <w:top w:val="none" w:sz="0" w:space="0" w:color="auto"/>
        <w:left w:val="none" w:sz="0" w:space="0" w:color="auto"/>
        <w:bottom w:val="none" w:sz="0" w:space="0" w:color="auto"/>
        <w:right w:val="none" w:sz="0" w:space="0" w:color="auto"/>
      </w:divBdr>
    </w:div>
    <w:div w:id="332535061">
      <w:bodyDiv w:val="1"/>
      <w:marLeft w:val="0"/>
      <w:marRight w:val="0"/>
      <w:marTop w:val="0"/>
      <w:marBottom w:val="0"/>
      <w:divBdr>
        <w:top w:val="none" w:sz="0" w:space="0" w:color="auto"/>
        <w:left w:val="none" w:sz="0" w:space="0" w:color="auto"/>
        <w:bottom w:val="none" w:sz="0" w:space="0" w:color="auto"/>
        <w:right w:val="none" w:sz="0" w:space="0" w:color="auto"/>
      </w:divBdr>
    </w:div>
    <w:div w:id="338314006">
      <w:bodyDiv w:val="1"/>
      <w:marLeft w:val="0"/>
      <w:marRight w:val="0"/>
      <w:marTop w:val="0"/>
      <w:marBottom w:val="0"/>
      <w:divBdr>
        <w:top w:val="none" w:sz="0" w:space="0" w:color="auto"/>
        <w:left w:val="none" w:sz="0" w:space="0" w:color="auto"/>
        <w:bottom w:val="none" w:sz="0" w:space="0" w:color="auto"/>
        <w:right w:val="none" w:sz="0" w:space="0" w:color="auto"/>
      </w:divBdr>
    </w:div>
    <w:div w:id="344720499">
      <w:bodyDiv w:val="1"/>
      <w:marLeft w:val="0"/>
      <w:marRight w:val="0"/>
      <w:marTop w:val="0"/>
      <w:marBottom w:val="0"/>
      <w:divBdr>
        <w:top w:val="none" w:sz="0" w:space="0" w:color="auto"/>
        <w:left w:val="none" w:sz="0" w:space="0" w:color="auto"/>
        <w:bottom w:val="none" w:sz="0" w:space="0" w:color="auto"/>
        <w:right w:val="none" w:sz="0" w:space="0" w:color="auto"/>
      </w:divBdr>
    </w:div>
    <w:div w:id="367993834">
      <w:bodyDiv w:val="1"/>
      <w:marLeft w:val="0"/>
      <w:marRight w:val="0"/>
      <w:marTop w:val="0"/>
      <w:marBottom w:val="0"/>
      <w:divBdr>
        <w:top w:val="none" w:sz="0" w:space="0" w:color="auto"/>
        <w:left w:val="none" w:sz="0" w:space="0" w:color="auto"/>
        <w:bottom w:val="none" w:sz="0" w:space="0" w:color="auto"/>
        <w:right w:val="none" w:sz="0" w:space="0" w:color="auto"/>
      </w:divBdr>
    </w:div>
    <w:div w:id="398528204">
      <w:bodyDiv w:val="1"/>
      <w:marLeft w:val="0"/>
      <w:marRight w:val="0"/>
      <w:marTop w:val="0"/>
      <w:marBottom w:val="0"/>
      <w:divBdr>
        <w:top w:val="none" w:sz="0" w:space="0" w:color="auto"/>
        <w:left w:val="none" w:sz="0" w:space="0" w:color="auto"/>
        <w:bottom w:val="none" w:sz="0" w:space="0" w:color="auto"/>
        <w:right w:val="none" w:sz="0" w:space="0" w:color="auto"/>
      </w:divBdr>
    </w:div>
    <w:div w:id="418598903">
      <w:bodyDiv w:val="1"/>
      <w:marLeft w:val="0"/>
      <w:marRight w:val="0"/>
      <w:marTop w:val="0"/>
      <w:marBottom w:val="0"/>
      <w:divBdr>
        <w:top w:val="none" w:sz="0" w:space="0" w:color="auto"/>
        <w:left w:val="none" w:sz="0" w:space="0" w:color="auto"/>
        <w:bottom w:val="none" w:sz="0" w:space="0" w:color="auto"/>
        <w:right w:val="none" w:sz="0" w:space="0" w:color="auto"/>
      </w:divBdr>
    </w:div>
    <w:div w:id="425804222">
      <w:bodyDiv w:val="1"/>
      <w:marLeft w:val="0"/>
      <w:marRight w:val="0"/>
      <w:marTop w:val="0"/>
      <w:marBottom w:val="0"/>
      <w:divBdr>
        <w:top w:val="none" w:sz="0" w:space="0" w:color="auto"/>
        <w:left w:val="none" w:sz="0" w:space="0" w:color="auto"/>
        <w:bottom w:val="none" w:sz="0" w:space="0" w:color="auto"/>
        <w:right w:val="none" w:sz="0" w:space="0" w:color="auto"/>
      </w:divBdr>
    </w:div>
    <w:div w:id="432165032">
      <w:bodyDiv w:val="1"/>
      <w:marLeft w:val="0"/>
      <w:marRight w:val="0"/>
      <w:marTop w:val="0"/>
      <w:marBottom w:val="0"/>
      <w:divBdr>
        <w:top w:val="none" w:sz="0" w:space="0" w:color="auto"/>
        <w:left w:val="none" w:sz="0" w:space="0" w:color="auto"/>
        <w:bottom w:val="none" w:sz="0" w:space="0" w:color="auto"/>
        <w:right w:val="none" w:sz="0" w:space="0" w:color="auto"/>
      </w:divBdr>
    </w:div>
    <w:div w:id="436102563">
      <w:bodyDiv w:val="1"/>
      <w:marLeft w:val="0"/>
      <w:marRight w:val="0"/>
      <w:marTop w:val="0"/>
      <w:marBottom w:val="0"/>
      <w:divBdr>
        <w:top w:val="none" w:sz="0" w:space="0" w:color="auto"/>
        <w:left w:val="none" w:sz="0" w:space="0" w:color="auto"/>
        <w:bottom w:val="none" w:sz="0" w:space="0" w:color="auto"/>
        <w:right w:val="none" w:sz="0" w:space="0" w:color="auto"/>
      </w:divBdr>
    </w:div>
    <w:div w:id="442964759">
      <w:bodyDiv w:val="1"/>
      <w:marLeft w:val="0"/>
      <w:marRight w:val="0"/>
      <w:marTop w:val="0"/>
      <w:marBottom w:val="0"/>
      <w:divBdr>
        <w:top w:val="none" w:sz="0" w:space="0" w:color="auto"/>
        <w:left w:val="none" w:sz="0" w:space="0" w:color="auto"/>
        <w:bottom w:val="none" w:sz="0" w:space="0" w:color="auto"/>
        <w:right w:val="none" w:sz="0" w:space="0" w:color="auto"/>
      </w:divBdr>
    </w:div>
    <w:div w:id="446847982">
      <w:bodyDiv w:val="1"/>
      <w:marLeft w:val="0"/>
      <w:marRight w:val="0"/>
      <w:marTop w:val="0"/>
      <w:marBottom w:val="0"/>
      <w:divBdr>
        <w:top w:val="none" w:sz="0" w:space="0" w:color="auto"/>
        <w:left w:val="none" w:sz="0" w:space="0" w:color="auto"/>
        <w:bottom w:val="none" w:sz="0" w:space="0" w:color="auto"/>
        <w:right w:val="none" w:sz="0" w:space="0" w:color="auto"/>
      </w:divBdr>
    </w:div>
    <w:div w:id="454911138">
      <w:bodyDiv w:val="1"/>
      <w:marLeft w:val="0"/>
      <w:marRight w:val="0"/>
      <w:marTop w:val="0"/>
      <w:marBottom w:val="0"/>
      <w:divBdr>
        <w:top w:val="none" w:sz="0" w:space="0" w:color="auto"/>
        <w:left w:val="none" w:sz="0" w:space="0" w:color="auto"/>
        <w:bottom w:val="none" w:sz="0" w:space="0" w:color="auto"/>
        <w:right w:val="none" w:sz="0" w:space="0" w:color="auto"/>
      </w:divBdr>
    </w:div>
    <w:div w:id="457995787">
      <w:bodyDiv w:val="1"/>
      <w:marLeft w:val="0"/>
      <w:marRight w:val="0"/>
      <w:marTop w:val="0"/>
      <w:marBottom w:val="0"/>
      <w:divBdr>
        <w:top w:val="none" w:sz="0" w:space="0" w:color="auto"/>
        <w:left w:val="none" w:sz="0" w:space="0" w:color="auto"/>
        <w:bottom w:val="none" w:sz="0" w:space="0" w:color="auto"/>
        <w:right w:val="none" w:sz="0" w:space="0" w:color="auto"/>
      </w:divBdr>
    </w:div>
    <w:div w:id="471555708">
      <w:bodyDiv w:val="1"/>
      <w:marLeft w:val="0"/>
      <w:marRight w:val="0"/>
      <w:marTop w:val="0"/>
      <w:marBottom w:val="0"/>
      <w:divBdr>
        <w:top w:val="none" w:sz="0" w:space="0" w:color="auto"/>
        <w:left w:val="none" w:sz="0" w:space="0" w:color="auto"/>
        <w:bottom w:val="none" w:sz="0" w:space="0" w:color="auto"/>
        <w:right w:val="none" w:sz="0" w:space="0" w:color="auto"/>
      </w:divBdr>
    </w:div>
    <w:div w:id="485899246">
      <w:bodyDiv w:val="1"/>
      <w:marLeft w:val="0"/>
      <w:marRight w:val="0"/>
      <w:marTop w:val="0"/>
      <w:marBottom w:val="0"/>
      <w:divBdr>
        <w:top w:val="none" w:sz="0" w:space="0" w:color="auto"/>
        <w:left w:val="none" w:sz="0" w:space="0" w:color="auto"/>
        <w:bottom w:val="none" w:sz="0" w:space="0" w:color="auto"/>
        <w:right w:val="none" w:sz="0" w:space="0" w:color="auto"/>
      </w:divBdr>
    </w:div>
    <w:div w:id="496697795">
      <w:bodyDiv w:val="1"/>
      <w:marLeft w:val="0"/>
      <w:marRight w:val="0"/>
      <w:marTop w:val="0"/>
      <w:marBottom w:val="0"/>
      <w:divBdr>
        <w:top w:val="none" w:sz="0" w:space="0" w:color="auto"/>
        <w:left w:val="none" w:sz="0" w:space="0" w:color="auto"/>
        <w:bottom w:val="none" w:sz="0" w:space="0" w:color="auto"/>
        <w:right w:val="none" w:sz="0" w:space="0" w:color="auto"/>
      </w:divBdr>
    </w:div>
    <w:div w:id="501428985">
      <w:bodyDiv w:val="1"/>
      <w:marLeft w:val="0"/>
      <w:marRight w:val="0"/>
      <w:marTop w:val="0"/>
      <w:marBottom w:val="0"/>
      <w:divBdr>
        <w:top w:val="none" w:sz="0" w:space="0" w:color="auto"/>
        <w:left w:val="none" w:sz="0" w:space="0" w:color="auto"/>
        <w:bottom w:val="none" w:sz="0" w:space="0" w:color="auto"/>
        <w:right w:val="none" w:sz="0" w:space="0" w:color="auto"/>
      </w:divBdr>
    </w:div>
    <w:div w:id="505245278">
      <w:bodyDiv w:val="1"/>
      <w:marLeft w:val="0"/>
      <w:marRight w:val="0"/>
      <w:marTop w:val="0"/>
      <w:marBottom w:val="0"/>
      <w:divBdr>
        <w:top w:val="none" w:sz="0" w:space="0" w:color="auto"/>
        <w:left w:val="none" w:sz="0" w:space="0" w:color="auto"/>
        <w:bottom w:val="none" w:sz="0" w:space="0" w:color="auto"/>
        <w:right w:val="none" w:sz="0" w:space="0" w:color="auto"/>
      </w:divBdr>
    </w:div>
    <w:div w:id="530340078">
      <w:bodyDiv w:val="1"/>
      <w:marLeft w:val="0"/>
      <w:marRight w:val="0"/>
      <w:marTop w:val="0"/>
      <w:marBottom w:val="0"/>
      <w:divBdr>
        <w:top w:val="none" w:sz="0" w:space="0" w:color="auto"/>
        <w:left w:val="none" w:sz="0" w:space="0" w:color="auto"/>
        <w:bottom w:val="none" w:sz="0" w:space="0" w:color="auto"/>
        <w:right w:val="none" w:sz="0" w:space="0" w:color="auto"/>
      </w:divBdr>
    </w:div>
    <w:div w:id="563223174">
      <w:bodyDiv w:val="1"/>
      <w:marLeft w:val="0"/>
      <w:marRight w:val="0"/>
      <w:marTop w:val="0"/>
      <w:marBottom w:val="0"/>
      <w:divBdr>
        <w:top w:val="none" w:sz="0" w:space="0" w:color="auto"/>
        <w:left w:val="none" w:sz="0" w:space="0" w:color="auto"/>
        <w:bottom w:val="none" w:sz="0" w:space="0" w:color="auto"/>
        <w:right w:val="none" w:sz="0" w:space="0" w:color="auto"/>
      </w:divBdr>
    </w:div>
    <w:div w:id="588924219">
      <w:bodyDiv w:val="1"/>
      <w:marLeft w:val="0"/>
      <w:marRight w:val="0"/>
      <w:marTop w:val="0"/>
      <w:marBottom w:val="0"/>
      <w:divBdr>
        <w:top w:val="none" w:sz="0" w:space="0" w:color="auto"/>
        <w:left w:val="none" w:sz="0" w:space="0" w:color="auto"/>
        <w:bottom w:val="none" w:sz="0" w:space="0" w:color="auto"/>
        <w:right w:val="none" w:sz="0" w:space="0" w:color="auto"/>
      </w:divBdr>
    </w:div>
    <w:div w:id="593517424">
      <w:bodyDiv w:val="1"/>
      <w:marLeft w:val="0"/>
      <w:marRight w:val="0"/>
      <w:marTop w:val="0"/>
      <w:marBottom w:val="0"/>
      <w:divBdr>
        <w:top w:val="none" w:sz="0" w:space="0" w:color="auto"/>
        <w:left w:val="none" w:sz="0" w:space="0" w:color="auto"/>
        <w:bottom w:val="none" w:sz="0" w:space="0" w:color="auto"/>
        <w:right w:val="none" w:sz="0" w:space="0" w:color="auto"/>
      </w:divBdr>
    </w:div>
    <w:div w:id="635836735">
      <w:bodyDiv w:val="1"/>
      <w:marLeft w:val="0"/>
      <w:marRight w:val="0"/>
      <w:marTop w:val="0"/>
      <w:marBottom w:val="0"/>
      <w:divBdr>
        <w:top w:val="none" w:sz="0" w:space="0" w:color="auto"/>
        <w:left w:val="none" w:sz="0" w:space="0" w:color="auto"/>
        <w:bottom w:val="none" w:sz="0" w:space="0" w:color="auto"/>
        <w:right w:val="none" w:sz="0" w:space="0" w:color="auto"/>
      </w:divBdr>
    </w:div>
    <w:div w:id="648705353">
      <w:bodyDiv w:val="1"/>
      <w:marLeft w:val="0"/>
      <w:marRight w:val="0"/>
      <w:marTop w:val="0"/>
      <w:marBottom w:val="0"/>
      <w:divBdr>
        <w:top w:val="none" w:sz="0" w:space="0" w:color="auto"/>
        <w:left w:val="none" w:sz="0" w:space="0" w:color="auto"/>
        <w:bottom w:val="none" w:sz="0" w:space="0" w:color="auto"/>
        <w:right w:val="none" w:sz="0" w:space="0" w:color="auto"/>
      </w:divBdr>
    </w:div>
    <w:div w:id="661157711">
      <w:bodyDiv w:val="1"/>
      <w:marLeft w:val="0"/>
      <w:marRight w:val="0"/>
      <w:marTop w:val="0"/>
      <w:marBottom w:val="0"/>
      <w:divBdr>
        <w:top w:val="none" w:sz="0" w:space="0" w:color="auto"/>
        <w:left w:val="none" w:sz="0" w:space="0" w:color="auto"/>
        <w:bottom w:val="none" w:sz="0" w:space="0" w:color="auto"/>
        <w:right w:val="none" w:sz="0" w:space="0" w:color="auto"/>
      </w:divBdr>
    </w:div>
    <w:div w:id="680618753">
      <w:bodyDiv w:val="1"/>
      <w:marLeft w:val="0"/>
      <w:marRight w:val="0"/>
      <w:marTop w:val="0"/>
      <w:marBottom w:val="0"/>
      <w:divBdr>
        <w:top w:val="none" w:sz="0" w:space="0" w:color="auto"/>
        <w:left w:val="none" w:sz="0" w:space="0" w:color="auto"/>
        <w:bottom w:val="none" w:sz="0" w:space="0" w:color="auto"/>
        <w:right w:val="none" w:sz="0" w:space="0" w:color="auto"/>
      </w:divBdr>
    </w:div>
    <w:div w:id="695347411">
      <w:bodyDiv w:val="1"/>
      <w:marLeft w:val="0"/>
      <w:marRight w:val="0"/>
      <w:marTop w:val="0"/>
      <w:marBottom w:val="0"/>
      <w:divBdr>
        <w:top w:val="none" w:sz="0" w:space="0" w:color="auto"/>
        <w:left w:val="none" w:sz="0" w:space="0" w:color="auto"/>
        <w:bottom w:val="none" w:sz="0" w:space="0" w:color="auto"/>
        <w:right w:val="none" w:sz="0" w:space="0" w:color="auto"/>
      </w:divBdr>
    </w:div>
    <w:div w:id="701053303">
      <w:bodyDiv w:val="1"/>
      <w:marLeft w:val="0"/>
      <w:marRight w:val="0"/>
      <w:marTop w:val="0"/>
      <w:marBottom w:val="0"/>
      <w:divBdr>
        <w:top w:val="none" w:sz="0" w:space="0" w:color="auto"/>
        <w:left w:val="none" w:sz="0" w:space="0" w:color="auto"/>
        <w:bottom w:val="none" w:sz="0" w:space="0" w:color="auto"/>
        <w:right w:val="none" w:sz="0" w:space="0" w:color="auto"/>
      </w:divBdr>
    </w:div>
    <w:div w:id="739324565">
      <w:bodyDiv w:val="1"/>
      <w:marLeft w:val="0"/>
      <w:marRight w:val="0"/>
      <w:marTop w:val="0"/>
      <w:marBottom w:val="0"/>
      <w:divBdr>
        <w:top w:val="none" w:sz="0" w:space="0" w:color="auto"/>
        <w:left w:val="none" w:sz="0" w:space="0" w:color="auto"/>
        <w:bottom w:val="none" w:sz="0" w:space="0" w:color="auto"/>
        <w:right w:val="none" w:sz="0" w:space="0" w:color="auto"/>
      </w:divBdr>
    </w:div>
    <w:div w:id="745494389">
      <w:bodyDiv w:val="1"/>
      <w:marLeft w:val="0"/>
      <w:marRight w:val="0"/>
      <w:marTop w:val="0"/>
      <w:marBottom w:val="0"/>
      <w:divBdr>
        <w:top w:val="none" w:sz="0" w:space="0" w:color="auto"/>
        <w:left w:val="none" w:sz="0" w:space="0" w:color="auto"/>
        <w:bottom w:val="none" w:sz="0" w:space="0" w:color="auto"/>
        <w:right w:val="none" w:sz="0" w:space="0" w:color="auto"/>
      </w:divBdr>
    </w:div>
    <w:div w:id="750741198">
      <w:bodyDiv w:val="1"/>
      <w:marLeft w:val="0"/>
      <w:marRight w:val="0"/>
      <w:marTop w:val="0"/>
      <w:marBottom w:val="0"/>
      <w:divBdr>
        <w:top w:val="none" w:sz="0" w:space="0" w:color="auto"/>
        <w:left w:val="none" w:sz="0" w:space="0" w:color="auto"/>
        <w:bottom w:val="none" w:sz="0" w:space="0" w:color="auto"/>
        <w:right w:val="none" w:sz="0" w:space="0" w:color="auto"/>
      </w:divBdr>
    </w:div>
    <w:div w:id="753817028">
      <w:bodyDiv w:val="1"/>
      <w:marLeft w:val="0"/>
      <w:marRight w:val="0"/>
      <w:marTop w:val="0"/>
      <w:marBottom w:val="0"/>
      <w:divBdr>
        <w:top w:val="none" w:sz="0" w:space="0" w:color="auto"/>
        <w:left w:val="none" w:sz="0" w:space="0" w:color="auto"/>
        <w:bottom w:val="none" w:sz="0" w:space="0" w:color="auto"/>
        <w:right w:val="none" w:sz="0" w:space="0" w:color="auto"/>
      </w:divBdr>
    </w:div>
    <w:div w:id="757211015">
      <w:bodyDiv w:val="1"/>
      <w:marLeft w:val="0"/>
      <w:marRight w:val="0"/>
      <w:marTop w:val="0"/>
      <w:marBottom w:val="0"/>
      <w:divBdr>
        <w:top w:val="none" w:sz="0" w:space="0" w:color="auto"/>
        <w:left w:val="none" w:sz="0" w:space="0" w:color="auto"/>
        <w:bottom w:val="none" w:sz="0" w:space="0" w:color="auto"/>
        <w:right w:val="none" w:sz="0" w:space="0" w:color="auto"/>
      </w:divBdr>
    </w:div>
    <w:div w:id="766466954">
      <w:bodyDiv w:val="1"/>
      <w:marLeft w:val="0"/>
      <w:marRight w:val="0"/>
      <w:marTop w:val="0"/>
      <w:marBottom w:val="0"/>
      <w:divBdr>
        <w:top w:val="none" w:sz="0" w:space="0" w:color="auto"/>
        <w:left w:val="none" w:sz="0" w:space="0" w:color="auto"/>
        <w:bottom w:val="none" w:sz="0" w:space="0" w:color="auto"/>
        <w:right w:val="none" w:sz="0" w:space="0" w:color="auto"/>
      </w:divBdr>
    </w:div>
    <w:div w:id="771625702">
      <w:bodyDiv w:val="1"/>
      <w:marLeft w:val="0"/>
      <w:marRight w:val="0"/>
      <w:marTop w:val="0"/>
      <w:marBottom w:val="0"/>
      <w:divBdr>
        <w:top w:val="none" w:sz="0" w:space="0" w:color="auto"/>
        <w:left w:val="none" w:sz="0" w:space="0" w:color="auto"/>
        <w:bottom w:val="none" w:sz="0" w:space="0" w:color="auto"/>
        <w:right w:val="none" w:sz="0" w:space="0" w:color="auto"/>
      </w:divBdr>
    </w:div>
    <w:div w:id="782116270">
      <w:bodyDiv w:val="1"/>
      <w:marLeft w:val="0"/>
      <w:marRight w:val="0"/>
      <w:marTop w:val="0"/>
      <w:marBottom w:val="0"/>
      <w:divBdr>
        <w:top w:val="none" w:sz="0" w:space="0" w:color="auto"/>
        <w:left w:val="none" w:sz="0" w:space="0" w:color="auto"/>
        <w:bottom w:val="none" w:sz="0" w:space="0" w:color="auto"/>
        <w:right w:val="none" w:sz="0" w:space="0" w:color="auto"/>
      </w:divBdr>
    </w:div>
    <w:div w:id="786197985">
      <w:bodyDiv w:val="1"/>
      <w:marLeft w:val="0"/>
      <w:marRight w:val="0"/>
      <w:marTop w:val="0"/>
      <w:marBottom w:val="0"/>
      <w:divBdr>
        <w:top w:val="none" w:sz="0" w:space="0" w:color="auto"/>
        <w:left w:val="none" w:sz="0" w:space="0" w:color="auto"/>
        <w:bottom w:val="none" w:sz="0" w:space="0" w:color="auto"/>
        <w:right w:val="none" w:sz="0" w:space="0" w:color="auto"/>
      </w:divBdr>
    </w:div>
    <w:div w:id="792289965">
      <w:bodyDiv w:val="1"/>
      <w:marLeft w:val="0"/>
      <w:marRight w:val="0"/>
      <w:marTop w:val="0"/>
      <w:marBottom w:val="0"/>
      <w:divBdr>
        <w:top w:val="none" w:sz="0" w:space="0" w:color="auto"/>
        <w:left w:val="none" w:sz="0" w:space="0" w:color="auto"/>
        <w:bottom w:val="none" w:sz="0" w:space="0" w:color="auto"/>
        <w:right w:val="none" w:sz="0" w:space="0" w:color="auto"/>
      </w:divBdr>
    </w:div>
    <w:div w:id="802037413">
      <w:bodyDiv w:val="1"/>
      <w:marLeft w:val="0"/>
      <w:marRight w:val="0"/>
      <w:marTop w:val="0"/>
      <w:marBottom w:val="0"/>
      <w:divBdr>
        <w:top w:val="none" w:sz="0" w:space="0" w:color="auto"/>
        <w:left w:val="none" w:sz="0" w:space="0" w:color="auto"/>
        <w:bottom w:val="none" w:sz="0" w:space="0" w:color="auto"/>
        <w:right w:val="none" w:sz="0" w:space="0" w:color="auto"/>
      </w:divBdr>
    </w:div>
    <w:div w:id="803084599">
      <w:bodyDiv w:val="1"/>
      <w:marLeft w:val="0"/>
      <w:marRight w:val="0"/>
      <w:marTop w:val="0"/>
      <w:marBottom w:val="0"/>
      <w:divBdr>
        <w:top w:val="none" w:sz="0" w:space="0" w:color="auto"/>
        <w:left w:val="none" w:sz="0" w:space="0" w:color="auto"/>
        <w:bottom w:val="none" w:sz="0" w:space="0" w:color="auto"/>
        <w:right w:val="none" w:sz="0" w:space="0" w:color="auto"/>
      </w:divBdr>
    </w:div>
    <w:div w:id="811020234">
      <w:bodyDiv w:val="1"/>
      <w:marLeft w:val="0"/>
      <w:marRight w:val="0"/>
      <w:marTop w:val="0"/>
      <w:marBottom w:val="0"/>
      <w:divBdr>
        <w:top w:val="none" w:sz="0" w:space="0" w:color="auto"/>
        <w:left w:val="none" w:sz="0" w:space="0" w:color="auto"/>
        <w:bottom w:val="none" w:sz="0" w:space="0" w:color="auto"/>
        <w:right w:val="none" w:sz="0" w:space="0" w:color="auto"/>
      </w:divBdr>
    </w:div>
    <w:div w:id="811292069">
      <w:bodyDiv w:val="1"/>
      <w:marLeft w:val="0"/>
      <w:marRight w:val="0"/>
      <w:marTop w:val="0"/>
      <w:marBottom w:val="0"/>
      <w:divBdr>
        <w:top w:val="none" w:sz="0" w:space="0" w:color="auto"/>
        <w:left w:val="none" w:sz="0" w:space="0" w:color="auto"/>
        <w:bottom w:val="none" w:sz="0" w:space="0" w:color="auto"/>
        <w:right w:val="none" w:sz="0" w:space="0" w:color="auto"/>
      </w:divBdr>
    </w:div>
    <w:div w:id="812406337">
      <w:bodyDiv w:val="1"/>
      <w:marLeft w:val="0"/>
      <w:marRight w:val="0"/>
      <w:marTop w:val="0"/>
      <w:marBottom w:val="0"/>
      <w:divBdr>
        <w:top w:val="none" w:sz="0" w:space="0" w:color="auto"/>
        <w:left w:val="none" w:sz="0" w:space="0" w:color="auto"/>
        <w:bottom w:val="none" w:sz="0" w:space="0" w:color="auto"/>
        <w:right w:val="none" w:sz="0" w:space="0" w:color="auto"/>
      </w:divBdr>
    </w:div>
    <w:div w:id="819539466">
      <w:bodyDiv w:val="1"/>
      <w:marLeft w:val="0"/>
      <w:marRight w:val="0"/>
      <w:marTop w:val="0"/>
      <w:marBottom w:val="0"/>
      <w:divBdr>
        <w:top w:val="none" w:sz="0" w:space="0" w:color="auto"/>
        <w:left w:val="none" w:sz="0" w:space="0" w:color="auto"/>
        <w:bottom w:val="none" w:sz="0" w:space="0" w:color="auto"/>
        <w:right w:val="none" w:sz="0" w:space="0" w:color="auto"/>
      </w:divBdr>
    </w:div>
    <w:div w:id="830104092">
      <w:bodyDiv w:val="1"/>
      <w:marLeft w:val="0"/>
      <w:marRight w:val="0"/>
      <w:marTop w:val="0"/>
      <w:marBottom w:val="0"/>
      <w:divBdr>
        <w:top w:val="none" w:sz="0" w:space="0" w:color="auto"/>
        <w:left w:val="none" w:sz="0" w:space="0" w:color="auto"/>
        <w:bottom w:val="none" w:sz="0" w:space="0" w:color="auto"/>
        <w:right w:val="none" w:sz="0" w:space="0" w:color="auto"/>
      </w:divBdr>
    </w:div>
    <w:div w:id="868180463">
      <w:bodyDiv w:val="1"/>
      <w:marLeft w:val="0"/>
      <w:marRight w:val="0"/>
      <w:marTop w:val="0"/>
      <w:marBottom w:val="0"/>
      <w:divBdr>
        <w:top w:val="none" w:sz="0" w:space="0" w:color="auto"/>
        <w:left w:val="none" w:sz="0" w:space="0" w:color="auto"/>
        <w:bottom w:val="none" w:sz="0" w:space="0" w:color="auto"/>
        <w:right w:val="none" w:sz="0" w:space="0" w:color="auto"/>
      </w:divBdr>
    </w:div>
    <w:div w:id="892154962">
      <w:bodyDiv w:val="1"/>
      <w:marLeft w:val="0"/>
      <w:marRight w:val="0"/>
      <w:marTop w:val="0"/>
      <w:marBottom w:val="0"/>
      <w:divBdr>
        <w:top w:val="none" w:sz="0" w:space="0" w:color="auto"/>
        <w:left w:val="none" w:sz="0" w:space="0" w:color="auto"/>
        <w:bottom w:val="none" w:sz="0" w:space="0" w:color="auto"/>
        <w:right w:val="none" w:sz="0" w:space="0" w:color="auto"/>
      </w:divBdr>
    </w:div>
    <w:div w:id="909656430">
      <w:bodyDiv w:val="1"/>
      <w:marLeft w:val="0"/>
      <w:marRight w:val="0"/>
      <w:marTop w:val="0"/>
      <w:marBottom w:val="0"/>
      <w:divBdr>
        <w:top w:val="none" w:sz="0" w:space="0" w:color="auto"/>
        <w:left w:val="none" w:sz="0" w:space="0" w:color="auto"/>
        <w:bottom w:val="none" w:sz="0" w:space="0" w:color="auto"/>
        <w:right w:val="none" w:sz="0" w:space="0" w:color="auto"/>
      </w:divBdr>
    </w:div>
    <w:div w:id="914045605">
      <w:bodyDiv w:val="1"/>
      <w:marLeft w:val="0"/>
      <w:marRight w:val="0"/>
      <w:marTop w:val="0"/>
      <w:marBottom w:val="0"/>
      <w:divBdr>
        <w:top w:val="none" w:sz="0" w:space="0" w:color="auto"/>
        <w:left w:val="none" w:sz="0" w:space="0" w:color="auto"/>
        <w:bottom w:val="none" w:sz="0" w:space="0" w:color="auto"/>
        <w:right w:val="none" w:sz="0" w:space="0" w:color="auto"/>
      </w:divBdr>
    </w:div>
    <w:div w:id="939334792">
      <w:bodyDiv w:val="1"/>
      <w:marLeft w:val="0"/>
      <w:marRight w:val="0"/>
      <w:marTop w:val="0"/>
      <w:marBottom w:val="0"/>
      <w:divBdr>
        <w:top w:val="none" w:sz="0" w:space="0" w:color="auto"/>
        <w:left w:val="none" w:sz="0" w:space="0" w:color="auto"/>
        <w:bottom w:val="none" w:sz="0" w:space="0" w:color="auto"/>
        <w:right w:val="none" w:sz="0" w:space="0" w:color="auto"/>
      </w:divBdr>
    </w:div>
    <w:div w:id="955019226">
      <w:bodyDiv w:val="1"/>
      <w:marLeft w:val="0"/>
      <w:marRight w:val="0"/>
      <w:marTop w:val="0"/>
      <w:marBottom w:val="0"/>
      <w:divBdr>
        <w:top w:val="none" w:sz="0" w:space="0" w:color="auto"/>
        <w:left w:val="none" w:sz="0" w:space="0" w:color="auto"/>
        <w:bottom w:val="none" w:sz="0" w:space="0" w:color="auto"/>
        <w:right w:val="none" w:sz="0" w:space="0" w:color="auto"/>
      </w:divBdr>
    </w:div>
    <w:div w:id="965744856">
      <w:bodyDiv w:val="1"/>
      <w:marLeft w:val="0"/>
      <w:marRight w:val="0"/>
      <w:marTop w:val="0"/>
      <w:marBottom w:val="0"/>
      <w:divBdr>
        <w:top w:val="none" w:sz="0" w:space="0" w:color="auto"/>
        <w:left w:val="none" w:sz="0" w:space="0" w:color="auto"/>
        <w:bottom w:val="none" w:sz="0" w:space="0" w:color="auto"/>
        <w:right w:val="none" w:sz="0" w:space="0" w:color="auto"/>
      </w:divBdr>
    </w:div>
    <w:div w:id="973217065">
      <w:bodyDiv w:val="1"/>
      <w:marLeft w:val="0"/>
      <w:marRight w:val="0"/>
      <w:marTop w:val="0"/>
      <w:marBottom w:val="0"/>
      <w:divBdr>
        <w:top w:val="none" w:sz="0" w:space="0" w:color="auto"/>
        <w:left w:val="none" w:sz="0" w:space="0" w:color="auto"/>
        <w:bottom w:val="none" w:sz="0" w:space="0" w:color="auto"/>
        <w:right w:val="none" w:sz="0" w:space="0" w:color="auto"/>
      </w:divBdr>
    </w:div>
    <w:div w:id="1004698817">
      <w:bodyDiv w:val="1"/>
      <w:marLeft w:val="0"/>
      <w:marRight w:val="0"/>
      <w:marTop w:val="0"/>
      <w:marBottom w:val="0"/>
      <w:divBdr>
        <w:top w:val="none" w:sz="0" w:space="0" w:color="auto"/>
        <w:left w:val="none" w:sz="0" w:space="0" w:color="auto"/>
        <w:bottom w:val="none" w:sz="0" w:space="0" w:color="auto"/>
        <w:right w:val="none" w:sz="0" w:space="0" w:color="auto"/>
      </w:divBdr>
    </w:div>
    <w:div w:id="1008293251">
      <w:bodyDiv w:val="1"/>
      <w:marLeft w:val="0"/>
      <w:marRight w:val="0"/>
      <w:marTop w:val="0"/>
      <w:marBottom w:val="0"/>
      <w:divBdr>
        <w:top w:val="none" w:sz="0" w:space="0" w:color="auto"/>
        <w:left w:val="none" w:sz="0" w:space="0" w:color="auto"/>
        <w:bottom w:val="none" w:sz="0" w:space="0" w:color="auto"/>
        <w:right w:val="none" w:sz="0" w:space="0" w:color="auto"/>
      </w:divBdr>
    </w:div>
    <w:div w:id="1038504057">
      <w:bodyDiv w:val="1"/>
      <w:marLeft w:val="0"/>
      <w:marRight w:val="0"/>
      <w:marTop w:val="0"/>
      <w:marBottom w:val="0"/>
      <w:divBdr>
        <w:top w:val="none" w:sz="0" w:space="0" w:color="auto"/>
        <w:left w:val="none" w:sz="0" w:space="0" w:color="auto"/>
        <w:bottom w:val="none" w:sz="0" w:space="0" w:color="auto"/>
        <w:right w:val="none" w:sz="0" w:space="0" w:color="auto"/>
      </w:divBdr>
    </w:div>
    <w:div w:id="1039357662">
      <w:bodyDiv w:val="1"/>
      <w:marLeft w:val="0"/>
      <w:marRight w:val="0"/>
      <w:marTop w:val="0"/>
      <w:marBottom w:val="0"/>
      <w:divBdr>
        <w:top w:val="none" w:sz="0" w:space="0" w:color="auto"/>
        <w:left w:val="none" w:sz="0" w:space="0" w:color="auto"/>
        <w:bottom w:val="none" w:sz="0" w:space="0" w:color="auto"/>
        <w:right w:val="none" w:sz="0" w:space="0" w:color="auto"/>
      </w:divBdr>
    </w:div>
    <w:div w:id="1081293263">
      <w:bodyDiv w:val="1"/>
      <w:marLeft w:val="0"/>
      <w:marRight w:val="0"/>
      <w:marTop w:val="0"/>
      <w:marBottom w:val="0"/>
      <w:divBdr>
        <w:top w:val="none" w:sz="0" w:space="0" w:color="auto"/>
        <w:left w:val="none" w:sz="0" w:space="0" w:color="auto"/>
        <w:bottom w:val="none" w:sz="0" w:space="0" w:color="auto"/>
        <w:right w:val="none" w:sz="0" w:space="0" w:color="auto"/>
      </w:divBdr>
    </w:div>
    <w:div w:id="1118523998">
      <w:bodyDiv w:val="1"/>
      <w:marLeft w:val="0"/>
      <w:marRight w:val="0"/>
      <w:marTop w:val="0"/>
      <w:marBottom w:val="0"/>
      <w:divBdr>
        <w:top w:val="none" w:sz="0" w:space="0" w:color="auto"/>
        <w:left w:val="none" w:sz="0" w:space="0" w:color="auto"/>
        <w:bottom w:val="none" w:sz="0" w:space="0" w:color="auto"/>
        <w:right w:val="none" w:sz="0" w:space="0" w:color="auto"/>
      </w:divBdr>
    </w:div>
    <w:div w:id="1129518792">
      <w:bodyDiv w:val="1"/>
      <w:marLeft w:val="0"/>
      <w:marRight w:val="0"/>
      <w:marTop w:val="0"/>
      <w:marBottom w:val="0"/>
      <w:divBdr>
        <w:top w:val="none" w:sz="0" w:space="0" w:color="auto"/>
        <w:left w:val="none" w:sz="0" w:space="0" w:color="auto"/>
        <w:bottom w:val="none" w:sz="0" w:space="0" w:color="auto"/>
        <w:right w:val="none" w:sz="0" w:space="0" w:color="auto"/>
      </w:divBdr>
    </w:div>
    <w:div w:id="1131678909">
      <w:bodyDiv w:val="1"/>
      <w:marLeft w:val="0"/>
      <w:marRight w:val="0"/>
      <w:marTop w:val="0"/>
      <w:marBottom w:val="0"/>
      <w:divBdr>
        <w:top w:val="none" w:sz="0" w:space="0" w:color="auto"/>
        <w:left w:val="none" w:sz="0" w:space="0" w:color="auto"/>
        <w:bottom w:val="none" w:sz="0" w:space="0" w:color="auto"/>
        <w:right w:val="none" w:sz="0" w:space="0" w:color="auto"/>
      </w:divBdr>
    </w:div>
    <w:div w:id="1138306883">
      <w:bodyDiv w:val="1"/>
      <w:marLeft w:val="0"/>
      <w:marRight w:val="0"/>
      <w:marTop w:val="0"/>
      <w:marBottom w:val="0"/>
      <w:divBdr>
        <w:top w:val="none" w:sz="0" w:space="0" w:color="auto"/>
        <w:left w:val="none" w:sz="0" w:space="0" w:color="auto"/>
        <w:bottom w:val="none" w:sz="0" w:space="0" w:color="auto"/>
        <w:right w:val="none" w:sz="0" w:space="0" w:color="auto"/>
      </w:divBdr>
    </w:div>
    <w:div w:id="1166476979">
      <w:bodyDiv w:val="1"/>
      <w:marLeft w:val="0"/>
      <w:marRight w:val="0"/>
      <w:marTop w:val="0"/>
      <w:marBottom w:val="0"/>
      <w:divBdr>
        <w:top w:val="none" w:sz="0" w:space="0" w:color="auto"/>
        <w:left w:val="none" w:sz="0" w:space="0" w:color="auto"/>
        <w:bottom w:val="none" w:sz="0" w:space="0" w:color="auto"/>
        <w:right w:val="none" w:sz="0" w:space="0" w:color="auto"/>
      </w:divBdr>
    </w:div>
    <w:div w:id="1175924983">
      <w:bodyDiv w:val="1"/>
      <w:marLeft w:val="0"/>
      <w:marRight w:val="0"/>
      <w:marTop w:val="0"/>
      <w:marBottom w:val="0"/>
      <w:divBdr>
        <w:top w:val="none" w:sz="0" w:space="0" w:color="auto"/>
        <w:left w:val="none" w:sz="0" w:space="0" w:color="auto"/>
        <w:bottom w:val="none" w:sz="0" w:space="0" w:color="auto"/>
        <w:right w:val="none" w:sz="0" w:space="0" w:color="auto"/>
      </w:divBdr>
    </w:div>
    <w:div w:id="1182474679">
      <w:bodyDiv w:val="1"/>
      <w:marLeft w:val="0"/>
      <w:marRight w:val="0"/>
      <w:marTop w:val="0"/>
      <w:marBottom w:val="0"/>
      <w:divBdr>
        <w:top w:val="none" w:sz="0" w:space="0" w:color="auto"/>
        <w:left w:val="none" w:sz="0" w:space="0" w:color="auto"/>
        <w:bottom w:val="none" w:sz="0" w:space="0" w:color="auto"/>
        <w:right w:val="none" w:sz="0" w:space="0" w:color="auto"/>
      </w:divBdr>
    </w:div>
    <w:div w:id="1219583849">
      <w:bodyDiv w:val="1"/>
      <w:marLeft w:val="0"/>
      <w:marRight w:val="0"/>
      <w:marTop w:val="0"/>
      <w:marBottom w:val="0"/>
      <w:divBdr>
        <w:top w:val="none" w:sz="0" w:space="0" w:color="auto"/>
        <w:left w:val="none" w:sz="0" w:space="0" w:color="auto"/>
        <w:bottom w:val="none" w:sz="0" w:space="0" w:color="auto"/>
        <w:right w:val="none" w:sz="0" w:space="0" w:color="auto"/>
      </w:divBdr>
    </w:div>
    <w:div w:id="1246037647">
      <w:bodyDiv w:val="1"/>
      <w:marLeft w:val="0"/>
      <w:marRight w:val="0"/>
      <w:marTop w:val="0"/>
      <w:marBottom w:val="0"/>
      <w:divBdr>
        <w:top w:val="none" w:sz="0" w:space="0" w:color="auto"/>
        <w:left w:val="none" w:sz="0" w:space="0" w:color="auto"/>
        <w:bottom w:val="none" w:sz="0" w:space="0" w:color="auto"/>
        <w:right w:val="none" w:sz="0" w:space="0" w:color="auto"/>
      </w:divBdr>
    </w:div>
    <w:div w:id="1250038511">
      <w:bodyDiv w:val="1"/>
      <w:marLeft w:val="0"/>
      <w:marRight w:val="0"/>
      <w:marTop w:val="0"/>
      <w:marBottom w:val="0"/>
      <w:divBdr>
        <w:top w:val="none" w:sz="0" w:space="0" w:color="auto"/>
        <w:left w:val="none" w:sz="0" w:space="0" w:color="auto"/>
        <w:bottom w:val="none" w:sz="0" w:space="0" w:color="auto"/>
        <w:right w:val="none" w:sz="0" w:space="0" w:color="auto"/>
      </w:divBdr>
    </w:div>
    <w:div w:id="1257639180">
      <w:bodyDiv w:val="1"/>
      <w:marLeft w:val="0"/>
      <w:marRight w:val="0"/>
      <w:marTop w:val="0"/>
      <w:marBottom w:val="0"/>
      <w:divBdr>
        <w:top w:val="none" w:sz="0" w:space="0" w:color="auto"/>
        <w:left w:val="none" w:sz="0" w:space="0" w:color="auto"/>
        <w:bottom w:val="none" w:sz="0" w:space="0" w:color="auto"/>
        <w:right w:val="none" w:sz="0" w:space="0" w:color="auto"/>
      </w:divBdr>
    </w:div>
    <w:div w:id="1269309411">
      <w:bodyDiv w:val="1"/>
      <w:marLeft w:val="0"/>
      <w:marRight w:val="0"/>
      <w:marTop w:val="0"/>
      <w:marBottom w:val="0"/>
      <w:divBdr>
        <w:top w:val="none" w:sz="0" w:space="0" w:color="auto"/>
        <w:left w:val="none" w:sz="0" w:space="0" w:color="auto"/>
        <w:bottom w:val="none" w:sz="0" w:space="0" w:color="auto"/>
        <w:right w:val="none" w:sz="0" w:space="0" w:color="auto"/>
      </w:divBdr>
    </w:div>
    <w:div w:id="1269436106">
      <w:bodyDiv w:val="1"/>
      <w:marLeft w:val="0"/>
      <w:marRight w:val="0"/>
      <w:marTop w:val="0"/>
      <w:marBottom w:val="0"/>
      <w:divBdr>
        <w:top w:val="none" w:sz="0" w:space="0" w:color="auto"/>
        <w:left w:val="none" w:sz="0" w:space="0" w:color="auto"/>
        <w:bottom w:val="none" w:sz="0" w:space="0" w:color="auto"/>
        <w:right w:val="none" w:sz="0" w:space="0" w:color="auto"/>
      </w:divBdr>
    </w:div>
    <w:div w:id="1278952444">
      <w:bodyDiv w:val="1"/>
      <w:marLeft w:val="0"/>
      <w:marRight w:val="0"/>
      <w:marTop w:val="0"/>
      <w:marBottom w:val="0"/>
      <w:divBdr>
        <w:top w:val="none" w:sz="0" w:space="0" w:color="auto"/>
        <w:left w:val="none" w:sz="0" w:space="0" w:color="auto"/>
        <w:bottom w:val="none" w:sz="0" w:space="0" w:color="auto"/>
        <w:right w:val="none" w:sz="0" w:space="0" w:color="auto"/>
      </w:divBdr>
    </w:div>
    <w:div w:id="1286352220">
      <w:bodyDiv w:val="1"/>
      <w:marLeft w:val="0"/>
      <w:marRight w:val="0"/>
      <w:marTop w:val="0"/>
      <w:marBottom w:val="0"/>
      <w:divBdr>
        <w:top w:val="none" w:sz="0" w:space="0" w:color="auto"/>
        <w:left w:val="none" w:sz="0" w:space="0" w:color="auto"/>
        <w:bottom w:val="none" w:sz="0" w:space="0" w:color="auto"/>
        <w:right w:val="none" w:sz="0" w:space="0" w:color="auto"/>
      </w:divBdr>
    </w:div>
    <w:div w:id="1287274841">
      <w:bodyDiv w:val="1"/>
      <w:marLeft w:val="0"/>
      <w:marRight w:val="0"/>
      <w:marTop w:val="0"/>
      <w:marBottom w:val="0"/>
      <w:divBdr>
        <w:top w:val="none" w:sz="0" w:space="0" w:color="auto"/>
        <w:left w:val="none" w:sz="0" w:space="0" w:color="auto"/>
        <w:bottom w:val="none" w:sz="0" w:space="0" w:color="auto"/>
        <w:right w:val="none" w:sz="0" w:space="0" w:color="auto"/>
      </w:divBdr>
    </w:div>
    <w:div w:id="1299872986">
      <w:bodyDiv w:val="1"/>
      <w:marLeft w:val="0"/>
      <w:marRight w:val="0"/>
      <w:marTop w:val="0"/>
      <w:marBottom w:val="0"/>
      <w:divBdr>
        <w:top w:val="none" w:sz="0" w:space="0" w:color="auto"/>
        <w:left w:val="none" w:sz="0" w:space="0" w:color="auto"/>
        <w:bottom w:val="none" w:sz="0" w:space="0" w:color="auto"/>
        <w:right w:val="none" w:sz="0" w:space="0" w:color="auto"/>
      </w:divBdr>
    </w:div>
    <w:div w:id="1305432870">
      <w:bodyDiv w:val="1"/>
      <w:marLeft w:val="0"/>
      <w:marRight w:val="0"/>
      <w:marTop w:val="0"/>
      <w:marBottom w:val="0"/>
      <w:divBdr>
        <w:top w:val="none" w:sz="0" w:space="0" w:color="auto"/>
        <w:left w:val="none" w:sz="0" w:space="0" w:color="auto"/>
        <w:bottom w:val="none" w:sz="0" w:space="0" w:color="auto"/>
        <w:right w:val="none" w:sz="0" w:space="0" w:color="auto"/>
      </w:divBdr>
    </w:div>
    <w:div w:id="1311669034">
      <w:bodyDiv w:val="1"/>
      <w:marLeft w:val="0"/>
      <w:marRight w:val="0"/>
      <w:marTop w:val="0"/>
      <w:marBottom w:val="0"/>
      <w:divBdr>
        <w:top w:val="none" w:sz="0" w:space="0" w:color="auto"/>
        <w:left w:val="none" w:sz="0" w:space="0" w:color="auto"/>
        <w:bottom w:val="none" w:sz="0" w:space="0" w:color="auto"/>
        <w:right w:val="none" w:sz="0" w:space="0" w:color="auto"/>
      </w:divBdr>
    </w:div>
    <w:div w:id="1322587158">
      <w:bodyDiv w:val="1"/>
      <w:marLeft w:val="0"/>
      <w:marRight w:val="0"/>
      <w:marTop w:val="0"/>
      <w:marBottom w:val="0"/>
      <w:divBdr>
        <w:top w:val="none" w:sz="0" w:space="0" w:color="auto"/>
        <w:left w:val="none" w:sz="0" w:space="0" w:color="auto"/>
        <w:bottom w:val="none" w:sz="0" w:space="0" w:color="auto"/>
        <w:right w:val="none" w:sz="0" w:space="0" w:color="auto"/>
      </w:divBdr>
    </w:div>
    <w:div w:id="1357848751">
      <w:bodyDiv w:val="1"/>
      <w:marLeft w:val="0"/>
      <w:marRight w:val="0"/>
      <w:marTop w:val="0"/>
      <w:marBottom w:val="0"/>
      <w:divBdr>
        <w:top w:val="none" w:sz="0" w:space="0" w:color="auto"/>
        <w:left w:val="none" w:sz="0" w:space="0" w:color="auto"/>
        <w:bottom w:val="none" w:sz="0" w:space="0" w:color="auto"/>
        <w:right w:val="none" w:sz="0" w:space="0" w:color="auto"/>
      </w:divBdr>
    </w:div>
    <w:div w:id="1374382694">
      <w:bodyDiv w:val="1"/>
      <w:marLeft w:val="0"/>
      <w:marRight w:val="0"/>
      <w:marTop w:val="0"/>
      <w:marBottom w:val="0"/>
      <w:divBdr>
        <w:top w:val="none" w:sz="0" w:space="0" w:color="auto"/>
        <w:left w:val="none" w:sz="0" w:space="0" w:color="auto"/>
        <w:bottom w:val="none" w:sz="0" w:space="0" w:color="auto"/>
        <w:right w:val="none" w:sz="0" w:space="0" w:color="auto"/>
      </w:divBdr>
    </w:div>
    <w:div w:id="1389761613">
      <w:bodyDiv w:val="1"/>
      <w:marLeft w:val="0"/>
      <w:marRight w:val="0"/>
      <w:marTop w:val="0"/>
      <w:marBottom w:val="0"/>
      <w:divBdr>
        <w:top w:val="none" w:sz="0" w:space="0" w:color="auto"/>
        <w:left w:val="none" w:sz="0" w:space="0" w:color="auto"/>
        <w:bottom w:val="none" w:sz="0" w:space="0" w:color="auto"/>
        <w:right w:val="none" w:sz="0" w:space="0" w:color="auto"/>
      </w:divBdr>
    </w:div>
    <w:div w:id="1395472078">
      <w:bodyDiv w:val="1"/>
      <w:marLeft w:val="0"/>
      <w:marRight w:val="0"/>
      <w:marTop w:val="0"/>
      <w:marBottom w:val="0"/>
      <w:divBdr>
        <w:top w:val="none" w:sz="0" w:space="0" w:color="auto"/>
        <w:left w:val="none" w:sz="0" w:space="0" w:color="auto"/>
        <w:bottom w:val="none" w:sz="0" w:space="0" w:color="auto"/>
        <w:right w:val="none" w:sz="0" w:space="0" w:color="auto"/>
      </w:divBdr>
    </w:div>
    <w:div w:id="1402411103">
      <w:bodyDiv w:val="1"/>
      <w:marLeft w:val="0"/>
      <w:marRight w:val="0"/>
      <w:marTop w:val="0"/>
      <w:marBottom w:val="0"/>
      <w:divBdr>
        <w:top w:val="none" w:sz="0" w:space="0" w:color="auto"/>
        <w:left w:val="none" w:sz="0" w:space="0" w:color="auto"/>
        <w:bottom w:val="none" w:sz="0" w:space="0" w:color="auto"/>
        <w:right w:val="none" w:sz="0" w:space="0" w:color="auto"/>
      </w:divBdr>
    </w:div>
    <w:div w:id="1402484928">
      <w:bodyDiv w:val="1"/>
      <w:marLeft w:val="0"/>
      <w:marRight w:val="0"/>
      <w:marTop w:val="0"/>
      <w:marBottom w:val="0"/>
      <w:divBdr>
        <w:top w:val="none" w:sz="0" w:space="0" w:color="auto"/>
        <w:left w:val="none" w:sz="0" w:space="0" w:color="auto"/>
        <w:bottom w:val="none" w:sz="0" w:space="0" w:color="auto"/>
        <w:right w:val="none" w:sz="0" w:space="0" w:color="auto"/>
      </w:divBdr>
    </w:div>
    <w:div w:id="1440680700">
      <w:bodyDiv w:val="1"/>
      <w:marLeft w:val="0"/>
      <w:marRight w:val="0"/>
      <w:marTop w:val="0"/>
      <w:marBottom w:val="0"/>
      <w:divBdr>
        <w:top w:val="none" w:sz="0" w:space="0" w:color="auto"/>
        <w:left w:val="none" w:sz="0" w:space="0" w:color="auto"/>
        <w:bottom w:val="none" w:sz="0" w:space="0" w:color="auto"/>
        <w:right w:val="none" w:sz="0" w:space="0" w:color="auto"/>
      </w:divBdr>
    </w:div>
    <w:div w:id="1507132911">
      <w:bodyDiv w:val="1"/>
      <w:marLeft w:val="0"/>
      <w:marRight w:val="0"/>
      <w:marTop w:val="0"/>
      <w:marBottom w:val="0"/>
      <w:divBdr>
        <w:top w:val="none" w:sz="0" w:space="0" w:color="auto"/>
        <w:left w:val="none" w:sz="0" w:space="0" w:color="auto"/>
        <w:bottom w:val="none" w:sz="0" w:space="0" w:color="auto"/>
        <w:right w:val="none" w:sz="0" w:space="0" w:color="auto"/>
      </w:divBdr>
    </w:div>
    <w:div w:id="1513689667">
      <w:bodyDiv w:val="1"/>
      <w:marLeft w:val="0"/>
      <w:marRight w:val="0"/>
      <w:marTop w:val="0"/>
      <w:marBottom w:val="0"/>
      <w:divBdr>
        <w:top w:val="none" w:sz="0" w:space="0" w:color="auto"/>
        <w:left w:val="none" w:sz="0" w:space="0" w:color="auto"/>
        <w:bottom w:val="none" w:sz="0" w:space="0" w:color="auto"/>
        <w:right w:val="none" w:sz="0" w:space="0" w:color="auto"/>
      </w:divBdr>
    </w:div>
    <w:div w:id="1518693200">
      <w:bodyDiv w:val="1"/>
      <w:marLeft w:val="0"/>
      <w:marRight w:val="0"/>
      <w:marTop w:val="0"/>
      <w:marBottom w:val="0"/>
      <w:divBdr>
        <w:top w:val="none" w:sz="0" w:space="0" w:color="auto"/>
        <w:left w:val="none" w:sz="0" w:space="0" w:color="auto"/>
        <w:bottom w:val="none" w:sz="0" w:space="0" w:color="auto"/>
        <w:right w:val="none" w:sz="0" w:space="0" w:color="auto"/>
      </w:divBdr>
    </w:div>
    <w:div w:id="1527867318">
      <w:bodyDiv w:val="1"/>
      <w:marLeft w:val="0"/>
      <w:marRight w:val="0"/>
      <w:marTop w:val="0"/>
      <w:marBottom w:val="0"/>
      <w:divBdr>
        <w:top w:val="none" w:sz="0" w:space="0" w:color="auto"/>
        <w:left w:val="none" w:sz="0" w:space="0" w:color="auto"/>
        <w:bottom w:val="none" w:sz="0" w:space="0" w:color="auto"/>
        <w:right w:val="none" w:sz="0" w:space="0" w:color="auto"/>
      </w:divBdr>
    </w:div>
    <w:div w:id="1529874886">
      <w:bodyDiv w:val="1"/>
      <w:marLeft w:val="0"/>
      <w:marRight w:val="0"/>
      <w:marTop w:val="0"/>
      <w:marBottom w:val="0"/>
      <w:divBdr>
        <w:top w:val="none" w:sz="0" w:space="0" w:color="auto"/>
        <w:left w:val="none" w:sz="0" w:space="0" w:color="auto"/>
        <w:bottom w:val="none" w:sz="0" w:space="0" w:color="auto"/>
        <w:right w:val="none" w:sz="0" w:space="0" w:color="auto"/>
      </w:divBdr>
    </w:div>
    <w:div w:id="1532261053">
      <w:bodyDiv w:val="1"/>
      <w:marLeft w:val="0"/>
      <w:marRight w:val="0"/>
      <w:marTop w:val="0"/>
      <w:marBottom w:val="0"/>
      <w:divBdr>
        <w:top w:val="none" w:sz="0" w:space="0" w:color="auto"/>
        <w:left w:val="none" w:sz="0" w:space="0" w:color="auto"/>
        <w:bottom w:val="none" w:sz="0" w:space="0" w:color="auto"/>
        <w:right w:val="none" w:sz="0" w:space="0" w:color="auto"/>
      </w:divBdr>
    </w:div>
    <w:div w:id="1558904936">
      <w:bodyDiv w:val="1"/>
      <w:marLeft w:val="0"/>
      <w:marRight w:val="0"/>
      <w:marTop w:val="0"/>
      <w:marBottom w:val="0"/>
      <w:divBdr>
        <w:top w:val="none" w:sz="0" w:space="0" w:color="auto"/>
        <w:left w:val="none" w:sz="0" w:space="0" w:color="auto"/>
        <w:bottom w:val="none" w:sz="0" w:space="0" w:color="auto"/>
        <w:right w:val="none" w:sz="0" w:space="0" w:color="auto"/>
      </w:divBdr>
    </w:div>
    <w:div w:id="1569268775">
      <w:bodyDiv w:val="1"/>
      <w:marLeft w:val="0"/>
      <w:marRight w:val="0"/>
      <w:marTop w:val="0"/>
      <w:marBottom w:val="0"/>
      <w:divBdr>
        <w:top w:val="none" w:sz="0" w:space="0" w:color="auto"/>
        <w:left w:val="none" w:sz="0" w:space="0" w:color="auto"/>
        <w:bottom w:val="none" w:sz="0" w:space="0" w:color="auto"/>
        <w:right w:val="none" w:sz="0" w:space="0" w:color="auto"/>
      </w:divBdr>
    </w:div>
    <w:div w:id="1571160266">
      <w:bodyDiv w:val="1"/>
      <w:marLeft w:val="0"/>
      <w:marRight w:val="0"/>
      <w:marTop w:val="0"/>
      <w:marBottom w:val="0"/>
      <w:divBdr>
        <w:top w:val="none" w:sz="0" w:space="0" w:color="auto"/>
        <w:left w:val="none" w:sz="0" w:space="0" w:color="auto"/>
        <w:bottom w:val="none" w:sz="0" w:space="0" w:color="auto"/>
        <w:right w:val="none" w:sz="0" w:space="0" w:color="auto"/>
      </w:divBdr>
    </w:div>
    <w:div w:id="1629317343">
      <w:bodyDiv w:val="1"/>
      <w:marLeft w:val="0"/>
      <w:marRight w:val="0"/>
      <w:marTop w:val="0"/>
      <w:marBottom w:val="0"/>
      <w:divBdr>
        <w:top w:val="none" w:sz="0" w:space="0" w:color="auto"/>
        <w:left w:val="none" w:sz="0" w:space="0" w:color="auto"/>
        <w:bottom w:val="none" w:sz="0" w:space="0" w:color="auto"/>
        <w:right w:val="none" w:sz="0" w:space="0" w:color="auto"/>
      </w:divBdr>
    </w:div>
    <w:div w:id="1632397101">
      <w:bodyDiv w:val="1"/>
      <w:marLeft w:val="0"/>
      <w:marRight w:val="0"/>
      <w:marTop w:val="0"/>
      <w:marBottom w:val="0"/>
      <w:divBdr>
        <w:top w:val="none" w:sz="0" w:space="0" w:color="auto"/>
        <w:left w:val="none" w:sz="0" w:space="0" w:color="auto"/>
        <w:bottom w:val="none" w:sz="0" w:space="0" w:color="auto"/>
        <w:right w:val="none" w:sz="0" w:space="0" w:color="auto"/>
      </w:divBdr>
    </w:div>
    <w:div w:id="1658071678">
      <w:bodyDiv w:val="1"/>
      <w:marLeft w:val="0"/>
      <w:marRight w:val="0"/>
      <w:marTop w:val="0"/>
      <w:marBottom w:val="0"/>
      <w:divBdr>
        <w:top w:val="none" w:sz="0" w:space="0" w:color="auto"/>
        <w:left w:val="none" w:sz="0" w:space="0" w:color="auto"/>
        <w:bottom w:val="none" w:sz="0" w:space="0" w:color="auto"/>
        <w:right w:val="none" w:sz="0" w:space="0" w:color="auto"/>
      </w:divBdr>
    </w:div>
    <w:div w:id="1675257077">
      <w:bodyDiv w:val="1"/>
      <w:marLeft w:val="0"/>
      <w:marRight w:val="0"/>
      <w:marTop w:val="0"/>
      <w:marBottom w:val="0"/>
      <w:divBdr>
        <w:top w:val="none" w:sz="0" w:space="0" w:color="auto"/>
        <w:left w:val="none" w:sz="0" w:space="0" w:color="auto"/>
        <w:bottom w:val="none" w:sz="0" w:space="0" w:color="auto"/>
        <w:right w:val="none" w:sz="0" w:space="0" w:color="auto"/>
      </w:divBdr>
    </w:div>
    <w:div w:id="1680540671">
      <w:bodyDiv w:val="1"/>
      <w:marLeft w:val="0"/>
      <w:marRight w:val="0"/>
      <w:marTop w:val="0"/>
      <w:marBottom w:val="0"/>
      <w:divBdr>
        <w:top w:val="none" w:sz="0" w:space="0" w:color="auto"/>
        <w:left w:val="none" w:sz="0" w:space="0" w:color="auto"/>
        <w:bottom w:val="none" w:sz="0" w:space="0" w:color="auto"/>
        <w:right w:val="none" w:sz="0" w:space="0" w:color="auto"/>
      </w:divBdr>
    </w:div>
    <w:div w:id="1687445084">
      <w:bodyDiv w:val="1"/>
      <w:marLeft w:val="0"/>
      <w:marRight w:val="0"/>
      <w:marTop w:val="0"/>
      <w:marBottom w:val="0"/>
      <w:divBdr>
        <w:top w:val="none" w:sz="0" w:space="0" w:color="auto"/>
        <w:left w:val="none" w:sz="0" w:space="0" w:color="auto"/>
        <w:bottom w:val="none" w:sz="0" w:space="0" w:color="auto"/>
        <w:right w:val="none" w:sz="0" w:space="0" w:color="auto"/>
      </w:divBdr>
    </w:div>
    <w:div w:id="1697778621">
      <w:bodyDiv w:val="1"/>
      <w:marLeft w:val="0"/>
      <w:marRight w:val="0"/>
      <w:marTop w:val="0"/>
      <w:marBottom w:val="0"/>
      <w:divBdr>
        <w:top w:val="none" w:sz="0" w:space="0" w:color="auto"/>
        <w:left w:val="none" w:sz="0" w:space="0" w:color="auto"/>
        <w:bottom w:val="none" w:sz="0" w:space="0" w:color="auto"/>
        <w:right w:val="none" w:sz="0" w:space="0" w:color="auto"/>
      </w:divBdr>
    </w:div>
    <w:div w:id="1715932122">
      <w:bodyDiv w:val="1"/>
      <w:marLeft w:val="0"/>
      <w:marRight w:val="0"/>
      <w:marTop w:val="0"/>
      <w:marBottom w:val="0"/>
      <w:divBdr>
        <w:top w:val="none" w:sz="0" w:space="0" w:color="auto"/>
        <w:left w:val="none" w:sz="0" w:space="0" w:color="auto"/>
        <w:bottom w:val="none" w:sz="0" w:space="0" w:color="auto"/>
        <w:right w:val="none" w:sz="0" w:space="0" w:color="auto"/>
      </w:divBdr>
    </w:div>
    <w:div w:id="1716734984">
      <w:bodyDiv w:val="1"/>
      <w:marLeft w:val="0"/>
      <w:marRight w:val="0"/>
      <w:marTop w:val="0"/>
      <w:marBottom w:val="0"/>
      <w:divBdr>
        <w:top w:val="none" w:sz="0" w:space="0" w:color="auto"/>
        <w:left w:val="none" w:sz="0" w:space="0" w:color="auto"/>
        <w:bottom w:val="none" w:sz="0" w:space="0" w:color="auto"/>
        <w:right w:val="none" w:sz="0" w:space="0" w:color="auto"/>
      </w:divBdr>
    </w:div>
    <w:div w:id="1739788125">
      <w:bodyDiv w:val="1"/>
      <w:marLeft w:val="0"/>
      <w:marRight w:val="0"/>
      <w:marTop w:val="0"/>
      <w:marBottom w:val="0"/>
      <w:divBdr>
        <w:top w:val="none" w:sz="0" w:space="0" w:color="auto"/>
        <w:left w:val="none" w:sz="0" w:space="0" w:color="auto"/>
        <w:bottom w:val="none" w:sz="0" w:space="0" w:color="auto"/>
        <w:right w:val="none" w:sz="0" w:space="0" w:color="auto"/>
      </w:divBdr>
    </w:div>
    <w:div w:id="1744183673">
      <w:bodyDiv w:val="1"/>
      <w:marLeft w:val="0"/>
      <w:marRight w:val="0"/>
      <w:marTop w:val="0"/>
      <w:marBottom w:val="0"/>
      <w:divBdr>
        <w:top w:val="none" w:sz="0" w:space="0" w:color="auto"/>
        <w:left w:val="none" w:sz="0" w:space="0" w:color="auto"/>
        <w:bottom w:val="none" w:sz="0" w:space="0" w:color="auto"/>
        <w:right w:val="none" w:sz="0" w:space="0" w:color="auto"/>
      </w:divBdr>
    </w:div>
    <w:div w:id="1747067519">
      <w:bodyDiv w:val="1"/>
      <w:marLeft w:val="0"/>
      <w:marRight w:val="0"/>
      <w:marTop w:val="0"/>
      <w:marBottom w:val="0"/>
      <w:divBdr>
        <w:top w:val="none" w:sz="0" w:space="0" w:color="auto"/>
        <w:left w:val="none" w:sz="0" w:space="0" w:color="auto"/>
        <w:bottom w:val="none" w:sz="0" w:space="0" w:color="auto"/>
        <w:right w:val="none" w:sz="0" w:space="0" w:color="auto"/>
      </w:divBdr>
    </w:div>
    <w:div w:id="1787966642">
      <w:bodyDiv w:val="1"/>
      <w:marLeft w:val="0"/>
      <w:marRight w:val="0"/>
      <w:marTop w:val="0"/>
      <w:marBottom w:val="0"/>
      <w:divBdr>
        <w:top w:val="none" w:sz="0" w:space="0" w:color="auto"/>
        <w:left w:val="none" w:sz="0" w:space="0" w:color="auto"/>
        <w:bottom w:val="none" w:sz="0" w:space="0" w:color="auto"/>
        <w:right w:val="none" w:sz="0" w:space="0" w:color="auto"/>
      </w:divBdr>
    </w:div>
    <w:div w:id="1802263258">
      <w:bodyDiv w:val="1"/>
      <w:marLeft w:val="0"/>
      <w:marRight w:val="0"/>
      <w:marTop w:val="0"/>
      <w:marBottom w:val="0"/>
      <w:divBdr>
        <w:top w:val="none" w:sz="0" w:space="0" w:color="auto"/>
        <w:left w:val="none" w:sz="0" w:space="0" w:color="auto"/>
        <w:bottom w:val="none" w:sz="0" w:space="0" w:color="auto"/>
        <w:right w:val="none" w:sz="0" w:space="0" w:color="auto"/>
      </w:divBdr>
    </w:div>
    <w:div w:id="1825387986">
      <w:bodyDiv w:val="1"/>
      <w:marLeft w:val="0"/>
      <w:marRight w:val="0"/>
      <w:marTop w:val="0"/>
      <w:marBottom w:val="0"/>
      <w:divBdr>
        <w:top w:val="none" w:sz="0" w:space="0" w:color="auto"/>
        <w:left w:val="none" w:sz="0" w:space="0" w:color="auto"/>
        <w:bottom w:val="none" w:sz="0" w:space="0" w:color="auto"/>
        <w:right w:val="none" w:sz="0" w:space="0" w:color="auto"/>
      </w:divBdr>
    </w:div>
    <w:div w:id="1825856418">
      <w:bodyDiv w:val="1"/>
      <w:marLeft w:val="0"/>
      <w:marRight w:val="0"/>
      <w:marTop w:val="0"/>
      <w:marBottom w:val="0"/>
      <w:divBdr>
        <w:top w:val="none" w:sz="0" w:space="0" w:color="auto"/>
        <w:left w:val="none" w:sz="0" w:space="0" w:color="auto"/>
        <w:bottom w:val="none" w:sz="0" w:space="0" w:color="auto"/>
        <w:right w:val="none" w:sz="0" w:space="0" w:color="auto"/>
      </w:divBdr>
    </w:div>
    <w:div w:id="1826126181">
      <w:bodyDiv w:val="1"/>
      <w:marLeft w:val="0"/>
      <w:marRight w:val="0"/>
      <w:marTop w:val="0"/>
      <w:marBottom w:val="0"/>
      <w:divBdr>
        <w:top w:val="none" w:sz="0" w:space="0" w:color="auto"/>
        <w:left w:val="none" w:sz="0" w:space="0" w:color="auto"/>
        <w:bottom w:val="none" w:sz="0" w:space="0" w:color="auto"/>
        <w:right w:val="none" w:sz="0" w:space="0" w:color="auto"/>
      </w:divBdr>
    </w:div>
    <w:div w:id="1828545111">
      <w:bodyDiv w:val="1"/>
      <w:marLeft w:val="0"/>
      <w:marRight w:val="0"/>
      <w:marTop w:val="0"/>
      <w:marBottom w:val="0"/>
      <w:divBdr>
        <w:top w:val="none" w:sz="0" w:space="0" w:color="auto"/>
        <w:left w:val="none" w:sz="0" w:space="0" w:color="auto"/>
        <w:bottom w:val="none" w:sz="0" w:space="0" w:color="auto"/>
        <w:right w:val="none" w:sz="0" w:space="0" w:color="auto"/>
      </w:divBdr>
    </w:div>
    <w:div w:id="1862431723">
      <w:bodyDiv w:val="1"/>
      <w:marLeft w:val="0"/>
      <w:marRight w:val="0"/>
      <w:marTop w:val="0"/>
      <w:marBottom w:val="0"/>
      <w:divBdr>
        <w:top w:val="none" w:sz="0" w:space="0" w:color="auto"/>
        <w:left w:val="none" w:sz="0" w:space="0" w:color="auto"/>
        <w:bottom w:val="none" w:sz="0" w:space="0" w:color="auto"/>
        <w:right w:val="none" w:sz="0" w:space="0" w:color="auto"/>
      </w:divBdr>
    </w:div>
    <w:div w:id="1880051419">
      <w:bodyDiv w:val="1"/>
      <w:marLeft w:val="0"/>
      <w:marRight w:val="0"/>
      <w:marTop w:val="0"/>
      <w:marBottom w:val="0"/>
      <w:divBdr>
        <w:top w:val="none" w:sz="0" w:space="0" w:color="auto"/>
        <w:left w:val="none" w:sz="0" w:space="0" w:color="auto"/>
        <w:bottom w:val="none" w:sz="0" w:space="0" w:color="auto"/>
        <w:right w:val="none" w:sz="0" w:space="0" w:color="auto"/>
      </w:divBdr>
    </w:div>
    <w:div w:id="1882016553">
      <w:bodyDiv w:val="1"/>
      <w:marLeft w:val="0"/>
      <w:marRight w:val="0"/>
      <w:marTop w:val="0"/>
      <w:marBottom w:val="0"/>
      <w:divBdr>
        <w:top w:val="none" w:sz="0" w:space="0" w:color="auto"/>
        <w:left w:val="none" w:sz="0" w:space="0" w:color="auto"/>
        <w:bottom w:val="none" w:sz="0" w:space="0" w:color="auto"/>
        <w:right w:val="none" w:sz="0" w:space="0" w:color="auto"/>
      </w:divBdr>
    </w:div>
    <w:div w:id="1883706645">
      <w:bodyDiv w:val="1"/>
      <w:marLeft w:val="0"/>
      <w:marRight w:val="0"/>
      <w:marTop w:val="0"/>
      <w:marBottom w:val="0"/>
      <w:divBdr>
        <w:top w:val="none" w:sz="0" w:space="0" w:color="auto"/>
        <w:left w:val="none" w:sz="0" w:space="0" w:color="auto"/>
        <w:bottom w:val="none" w:sz="0" w:space="0" w:color="auto"/>
        <w:right w:val="none" w:sz="0" w:space="0" w:color="auto"/>
      </w:divBdr>
    </w:div>
    <w:div w:id="1893271331">
      <w:bodyDiv w:val="1"/>
      <w:marLeft w:val="120"/>
      <w:marRight w:val="120"/>
      <w:marTop w:val="120"/>
      <w:marBottom w:val="120"/>
      <w:divBdr>
        <w:top w:val="none" w:sz="0" w:space="0" w:color="auto"/>
        <w:left w:val="none" w:sz="0" w:space="0" w:color="auto"/>
        <w:bottom w:val="none" w:sz="0" w:space="0" w:color="auto"/>
        <w:right w:val="none" w:sz="0" w:space="0" w:color="auto"/>
      </w:divBdr>
    </w:div>
    <w:div w:id="1900094464">
      <w:bodyDiv w:val="1"/>
      <w:marLeft w:val="0"/>
      <w:marRight w:val="0"/>
      <w:marTop w:val="0"/>
      <w:marBottom w:val="0"/>
      <w:divBdr>
        <w:top w:val="none" w:sz="0" w:space="0" w:color="auto"/>
        <w:left w:val="none" w:sz="0" w:space="0" w:color="auto"/>
        <w:bottom w:val="none" w:sz="0" w:space="0" w:color="auto"/>
        <w:right w:val="none" w:sz="0" w:space="0" w:color="auto"/>
      </w:divBdr>
    </w:div>
    <w:div w:id="1928151667">
      <w:bodyDiv w:val="1"/>
      <w:marLeft w:val="0"/>
      <w:marRight w:val="0"/>
      <w:marTop w:val="0"/>
      <w:marBottom w:val="0"/>
      <w:divBdr>
        <w:top w:val="none" w:sz="0" w:space="0" w:color="auto"/>
        <w:left w:val="none" w:sz="0" w:space="0" w:color="auto"/>
        <w:bottom w:val="none" w:sz="0" w:space="0" w:color="auto"/>
        <w:right w:val="none" w:sz="0" w:space="0" w:color="auto"/>
      </w:divBdr>
    </w:div>
    <w:div w:id="1934510395">
      <w:bodyDiv w:val="1"/>
      <w:marLeft w:val="0"/>
      <w:marRight w:val="0"/>
      <w:marTop w:val="0"/>
      <w:marBottom w:val="0"/>
      <w:divBdr>
        <w:top w:val="none" w:sz="0" w:space="0" w:color="auto"/>
        <w:left w:val="none" w:sz="0" w:space="0" w:color="auto"/>
        <w:bottom w:val="none" w:sz="0" w:space="0" w:color="auto"/>
        <w:right w:val="none" w:sz="0" w:space="0" w:color="auto"/>
      </w:divBdr>
    </w:div>
    <w:div w:id="1939285434">
      <w:bodyDiv w:val="1"/>
      <w:marLeft w:val="0"/>
      <w:marRight w:val="0"/>
      <w:marTop w:val="0"/>
      <w:marBottom w:val="0"/>
      <w:divBdr>
        <w:top w:val="none" w:sz="0" w:space="0" w:color="auto"/>
        <w:left w:val="none" w:sz="0" w:space="0" w:color="auto"/>
        <w:bottom w:val="none" w:sz="0" w:space="0" w:color="auto"/>
        <w:right w:val="none" w:sz="0" w:space="0" w:color="auto"/>
      </w:divBdr>
    </w:div>
    <w:div w:id="1960455717">
      <w:bodyDiv w:val="1"/>
      <w:marLeft w:val="0"/>
      <w:marRight w:val="0"/>
      <w:marTop w:val="0"/>
      <w:marBottom w:val="0"/>
      <w:divBdr>
        <w:top w:val="none" w:sz="0" w:space="0" w:color="auto"/>
        <w:left w:val="none" w:sz="0" w:space="0" w:color="auto"/>
        <w:bottom w:val="none" w:sz="0" w:space="0" w:color="auto"/>
        <w:right w:val="none" w:sz="0" w:space="0" w:color="auto"/>
      </w:divBdr>
    </w:div>
    <w:div w:id="1986935412">
      <w:bodyDiv w:val="1"/>
      <w:marLeft w:val="0"/>
      <w:marRight w:val="0"/>
      <w:marTop w:val="0"/>
      <w:marBottom w:val="0"/>
      <w:divBdr>
        <w:top w:val="none" w:sz="0" w:space="0" w:color="auto"/>
        <w:left w:val="none" w:sz="0" w:space="0" w:color="auto"/>
        <w:bottom w:val="none" w:sz="0" w:space="0" w:color="auto"/>
        <w:right w:val="none" w:sz="0" w:space="0" w:color="auto"/>
      </w:divBdr>
    </w:div>
    <w:div w:id="1994065873">
      <w:bodyDiv w:val="1"/>
      <w:marLeft w:val="0"/>
      <w:marRight w:val="0"/>
      <w:marTop w:val="0"/>
      <w:marBottom w:val="0"/>
      <w:divBdr>
        <w:top w:val="none" w:sz="0" w:space="0" w:color="auto"/>
        <w:left w:val="none" w:sz="0" w:space="0" w:color="auto"/>
        <w:bottom w:val="none" w:sz="0" w:space="0" w:color="auto"/>
        <w:right w:val="none" w:sz="0" w:space="0" w:color="auto"/>
      </w:divBdr>
    </w:div>
    <w:div w:id="1997301207">
      <w:bodyDiv w:val="1"/>
      <w:marLeft w:val="0"/>
      <w:marRight w:val="0"/>
      <w:marTop w:val="0"/>
      <w:marBottom w:val="0"/>
      <w:divBdr>
        <w:top w:val="none" w:sz="0" w:space="0" w:color="auto"/>
        <w:left w:val="none" w:sz="0" w:space="0" w:color="auto"/>
        <w:bottom w:val="none" w:sz="0" w:space="0" w:color="auto"/>
        <w:right w:val="none" w:sz="0" w:space="0" w:color="auto"/>
      </w:divBdr>
    </w:div>
    <w:div w:id="2000303228">
      <w:bodyDiv w:val="1"/>
      <w:marLeft w:val="0"/>
      <w:marRight w:val="0"/>
      <w:marTop w:val="0"/>
      <w:marBottom w:val="0"/>
      <w:divBdr>
        <w:top w:val="none" w:sz="0" w:space="0" w:color="auto"/>
        <w:left w:val="none" w:sz="0" w:space="0" w:color="auto"/>
        <w:bottom w:val="none" w:sz="0" w:space="0" w:color="auto"/>
        <w:right w:val="none" w:sz="0" w:space="0" w:color="auto"/>
      </w:divBdr>
    </w:div>
    <w:div w:id="2001273639">
      <w:bodyDiv w:val="1"/>
      <w:marLeft w:val="0"/>
      <w:marRight w:val="0"/>
      <w:marTop w:val="0"/>
      <w:marBottom w:val="0"/>
      <w:divBdr>
        <w:top w:val="none" w:sz="0" w:space="0" w:color="auto"/>
        <w:left w:val="none" w:sz="0" w:space="0" w:color="auto"/>
        <w:bottom w:val="none" w:sz="0" w:space="0" w:color="auto"/>
        <w:right w:val="none" w:sz="0" w:space="0" w:color="auto"/>
      </w:divBdr>
    </w:div>
    <w:div w:id="2013876411">
      <w:bodyDiv w:val="1"/>
      <w:marLeft w:val="0"/>
      <w:marRight w:val="0"/>
      <w:marTop w:val="0"/>
      <w:marBottom w:val="0"/>
      <w:divBdr>
        <w:top w:val="none" w:sz="0" w:space="0" w:color="auto"/>
        <w:left w:val="none" w:sz="0" w:space="0" w:color="auto"/>
        <w:bottom w:val="none" w:sz="0" w:space="0" w:color="auto"/>
        <w:right w:val="none" w:sz="0" w:space="0" w:color="auto"/>
      </w:divBdr>
    </w:div>
    <w:div w:id="2021856892">
      <w:bodyDiv w:val="1"/>
      <w:marLeft w:val="0"/>
      <w:marRight w:val="0"/>
      <w:marTop w:val="0"/>
      <w:marBottom w:val="0"/>
      <w:divBdr>
        <w:top w:val="none" w:sz="0" w:space="0" w:color="auto"/>
        <w:left w:val="none" w:sz="0" w:space="0" w:color="auto"/>
        <w:bottom w:val="none" w:sz="0" w:space="0" w:color="auto"/>
        <w:right w:val="none" w:sz="0" w:space="0" w:color="auto"/>
      </w:divBdr>
    </w:div>
    <w:div w:id="2051344827">
      <w:bodyDiv w:val="1"/>
      <w:marLeft w:val="0"/>
      <w:marRight w:val="0"/>
      <w:marTop w:val="0"/>
      <w:marBottom w:val="0"/>
      <w:divBdr>
        <w:top w:val="none" w:sz="0" w:space="0" w:color="auto"/>
        <w:left w:val="none" w:sz="0" w:space="0" w:color="auto"/>
        <w:bottom w:val="none" w:sz="0" w:space="0" w:color="auto"/>
        <w:right w:val="none" w:sz="0" w:space="0" w:color="auto"/>
      </w:divBdr>
    </w:div>
    <w:div w:id="2061710794">
      <w:bodyDiv w:val="1"/>
      <w:marLeft w:val="0"/>
      <w:marRight w:val="0"/>
      <w:marTop w:val="0"/>
      <w:marBottom w:val="0"/>
      <w:divBdr>
        <w:top w:val="none" w:sz="0" w:space="0" w:color="auto"/>
        <w:left w:val="none" w:sz="0" w:space="0" w:color="auto"/>
        <w:bottom w:val="none" w:sz="0" w:space="0" w:color="auto"/>
        <w:right w:val="none" w:sz="0" w:space="0" w:color="auto"/>
      </w:divBdr>
    </w:div>
    <w:div w:id="2066902310">
      <w:bodyDiv w:val="1"/>
      <w:marLeft w:val="0"/>
      <w:marRight w:val="0"/>
      <w:marTop w:val="0"/>
      <w:marBottom w:val="0"/>
      <w:divBdr>
        <w:top w:val="none" w:sz="0" w:space="0" w:color="auto"/>
        <w:left w:val="none" w:sz="0" w:space="0" w:color="auto"/>
        <w:bottom w:val="none" w:sz="0" w:space="0" w:color="auto"/>
        <w:right w:val="none" w:sz="0" w:space="0" w:color="auto"/>
      </w:divBdr>
    </w:div>
    <w:div w:id="2090156829">
      <w:bodyDiv w:val="1"/>
      <w:marLeft w:val="0"/>
      <w:marRight w:val="0"/>
      <w:marTop w:val="0"/>
      <w:marBottom w:val="0"/>
      <w:divBdr>
        <w:top w:val="none" w:sz="0" w:space="0" w:color="auto"/>
        <w:left w:val="none" w:sz="0" w:space="0" w:color="auto"/>
        <w:bottom w:val="none" w:sz="0" w:space="0" w:color="auto"/>
        <w:right w:val="none" w:sz="0" w:space="0" w:color="auto"/>
      </w:divBdr>
    </w:div>
    <w:div w:id="2095323463">
      <w:bodyDiv w:val="1"/>
      <w:marLeft w:val="0"/>
      <w:marRight w:val="0"/>
      <w:marTop w:val="0"/>
      <w:marBottom w:val="0"/>
      <w:divBdr>
        <w:top w:val="none" w:sz="0" w:space="0" w:color="auto"/>
        <w:left w:val="none" w:sz="0" w:space="0" w:color="auto"/>
        <w:bottom w:val="none" w:sz="0" w:space="0" w:color="auto"/>
        <w:right w:val="none" w:sz="0" w:space="0" w:color="auto"/>
      </w:divBdr>
    </w:div>
    <w:div w:id="2103256896">
      <w:bodyDiv w:val="1"/>
      <w:marLeft w:val="0"/>
      <w:marRight w:val="0"/>
      <w:marTop w:val="0"/>
      <w:marBottom w:val="0"/>
      <w:divBdr>
        <w:top w:val="none" w:sz="0" w:space="0" w:color="auto"/>
        <w:left w:val="none" w:sz="0" w:space="0" w:color="auto"/>
        <w:bottom w:val="none" w:sz="0" w:space="0" w:color="auto"/>
        <w:right w:val="none" w:sz="0" w:space="0" w:color="auto"/>
      </w:divBdr>
    </w:div>
    <w:div w:id="214076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in\Documents\Custom%20Office%20Templates\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5FD10-16D3-431B-8118-5AC431837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Sermon template.dotx</Template>
  <TotalTime>1941</TotalTime>
  <Pages>13</Pages>
  <Words>2293</Words>
  <Characters>13075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Sermons</vt:lpstr>
    </vt:vector>
  </TitlesOfParts>
  <Company>Pleasant Grove Bible Baptist Chuch</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Sermons</dc:title>
  <dc:subject/>
  <dc:creator>P C</dc:creator>
  <cp:keywords/>
  <dc:description/>
  <cp:lastModifiedBy>P C</cp:lastModifiedBy>
  <cp:revision>12</cp:revision>
  <cp:lastPrinted>2025-03-05T22:06:00Z</cp:lastPrinted>
  <dcterms:created xsi:type="dcterms:W3CDTF">2025-03-04T15:23:00Z</dcterms:created>
  <dcterms:modified xsi:type="dcterms:W3CDTF">2025-03-05T23:51:00Z</dcterms:modified>
</cp:coreProperties>
</file>